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Style w:val="Grilledutableau"/>
        <w:tblW w:w="10830" w:type="dxa"/>
        <w:jc w:val="center"/>
        <w:tblLayout w:type="fixed"/>
        <w:tblLook w:val="04A0" w:firstRow="1" w:lastRow="0" w:firstColumn="1" w:lastColumn="0" w:noHBand="0" w:noVBand="1"/>
      </w:tblPr>
      <w:tblGrid>
        <w:gridCol w:w="5273"/>
        <w:gridCol w:w="284"/>
        <w:gridCol w:w="5273"/>
      </w:tblGrid>
      <w:tr w:rsidR="00705194" w:rsidTr="52B00FAC" w14:paraId="5C5CF610" w14:textId="77777777">
        <w:trPr>
          <w:jc w:val="center"/>
        </w:trPr>
        <w:tc>
          <w:tcPr>
            <w:tcW w:w="5273" w:type="dxa"/>
            <w:tcMar/>
            <w:vAlign w:val="center"/>
          </w:tcPr>
          <w:p w:rsidRPr="00926D09" w:rsidR="00705194" w:rsidP="007C7282" w:rsidRDefault="00705194" w14:paraId="6F1E2436" w14:textId="698DABE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926D09">
              <w:rPr>
                <w:rFonts w:cstheme="minorHAnsi"/>
                <w:sz w:val="22"/>
                <w:szCs w:val="22"/>
              </w:rPr>
              <w:t xml:space="preserve">Définir </w:t>
            </w:r>
            <w:r w:rsidR="00F06B60">
              <w:rPr>
                <w:rFonts w:cstheme="minorHAnsi"/>
                <w:sz w:val="22"/>
                <w:szCs w:val="22"/>
              </w:rPr>
              <w:t>ce que veut dire</w:t>
            </w:r>
            <w:r w:rsidRPr="00926D09">
              <w:rPr>
                <w:rFonts w:cstheme="minorHAnsi"/>
                <w:sz w:val="22"/>
                <w:szCs w:val="22"/>
              </w:rPr>
              <w:t> : doser une espèce chimique dissoute en solution.</w:t>
            </w:r>
          </w:p>
        </w:tc>
        <w:tc>
          <w:tcPr>
            <w:tcW w:w="284" w:type="dxa"/>
            <w:vMerge w:val="restart"/>
            <w:tcBorders>
              <w:top w:val="nil"/>
              <w:bottom w:val="nil"/>
            </w:tcBorders>
            <w:tcMar/>
          </w:tcPr>
          <w:p w:rsidRPr="00926D09" w:rsidR="00705194" w:rsidRDefault="00705194" w14:paraId="726010D8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273" w:type="dxa"/>
            <w:tcMar/>
            <w:vAlign w:val="center"/>
          </w:tcPr>
          <w:p w:rsidRPr="00926D09" w:rsidR="00705194" w:rsidP="00503178" w:rsidRDefault="00F06B60" w14:paraId="6A731797" w14:textId="1359D757">
            <w:pPr>
              <w:spacing w:before="120" w:after="120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« </w:t>
            </w:r>
            <w:r w:rsidRPr="00926D09" w:rsidR="00705194">
              <w:rPr>
                <w:rFonts w:cstheme="minorHAnsi"/>
                <w:sz w:val="22"/>
                <w:szCs w:val="22"/>
              </w:rPr>
              <w:t>Doser une espèce chimique dissoute en solution</w:t>
            </w:r>
            <w:r>
              <w:rPr>
                <w:rFonts w:cstheme="minorHAnsi"/>
                <w:sz w:val="22"/>
                <w:szCs w:val="22"/>
              </w:rPr>
              <w:t> »</w:t>
            </w:r>
            <w:r w:rsidRPr="00926D09" w:rsidR="00705194">
              <w:rPr>
                <w:rFonts w:cstheme="minorHAnsi"/>
                <w:sz w:val="22"/>
                <w:szCs w:val="22"/>
              </w:rPr>
              <w:t>, c’est déterminer sa quantité de matière ou sa concentration dans cette solution.</w:t>
            </w:r>
          </w:p>
        </w:tc>
      </w:tr>
      <w:tr w:rsidR="00705194" w:rsidTr="52B00FAC" w14:paraId="50C7B24B" w14:textId="77777777">
        <w:trPr>
          <w:jc w:val="center"/>
        </w:trPr>
        <w:tc>
          <w:tcPr>
            <w:tcW w:w="5273" w:type="dxa"/>
            <w:tcMar/>
            <w:vAlign w:val="center"/>
          </w:tcPr>
          <w:p w:rsidRPr="00926D09" w:rsidR="00705194" w:rsidP="007C7282" w:rsidRDefault="00705194" w14:paraId="7558A777" w14:textId="0716F87E">
            <w:pPr>
              <w:jc w:val="center"/>
              <w:rPr>
                <w:rFonts w:cstheme="minorHAnsi"/>
                <w:sz w:val="22"/>
                <w:szCs w:val="22"/>
              </w:rPr>
            </w:pPr>
            <w:r w:rsidRPr="00926D09">
              <w:rPr>
                <w:rFonts w:cstheme="minorHAnsi"/>
                <w:sz w:val="22"/>
                <w:szCs w:val="22"/>
              </w:rPr>
              <w:t>Qu’est-ce qu’un dosage ?</w:t>
            </w:r>
          </w:p>
        </w:tc>
        <w:tc>
          <w:tcPr>
            <w:tcW w:w="284" w:type="dxa"/>
            <w:vMerge/>
            <w:tcBorders/>
            <w:tcMar/>
          </w:tcPr>
          <w:p w:rsidRPr="00926D09" w:rsidR="00705194" w:rsidP="00803B1D" w:rsidRDefault="00705194" w14:paraId="651D7065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273" w:type="dxa"/>
            <w:tcMar/>
            <w:vAlign w:val="center"/>
          </w:tcPr>
          <w:p w:rsidRPr="00926D09" w:rsidR="00705194" w:rsidP="00503178" w:rsidRDefault="00705194" w14:paraId="356DCFBF" w14:textId="2BD2339D">
            <w:pPr>
              <w:spacing w:before="120" w:after="120"/>
              <w:jc w:val="center"/>
              <w:rPr>
                <w:rFonts w:cstheme="minorHAnsi"/>
                <w:sz w:val="22"/>
                <w:szCs w:val="22"/>
              </w:rPr>
            </w:pPr>
            <w:r w:rsidRPr="00926D09">
              <w:rPr>
                <w:rFonts w:cstheme="minorHAnsi"/>
                <w:sz w:val="22"/>
                <w:szCs w:val="22"/>
              </w:rPr>
              <w:t>Un dosage est un processus qui a pour objectif de déterminer la quantité de matière ou la concentration d’une espèce chimique dissoute dans une solution.</w:t>
            </w:r>
          </w:p>
        </w:tc>
      </w:tr>
      <w:tr w:rsidR="00705194" w:rsidTr="52B00FAC" w14:paraId="16C764F1" w14:textId="77777777">
        <w:trPr>
          <w:jc w:val="center"/>
        </w:trPr>
        <w:tc>
          <w:tcPr>
            <w:tcW w:w="5273" w:type="dxa"/>
            <w:tcMar/>
            <w:vAlign w:val="center"/>
          </w:tcPr>
          <w:p w:rsidRPr="00926D09" w:rsidR="00705194" w:rsidP="007C7282" w:rsidRDefault="00705194" w14:paraId="180FD445" w14:textId="489FE06E">
            <w:pPr>
              <w:jc w:val="center"/>
              <w:rPr>
                <w:rFonts w:cstheme="minorHAnsi"/>
                <w:sz w:val="22"/>
                <w:szCs w:val="22"/>
              </w:rPr>
            </w:pPr>
            <w:r w:rsidRPr="00926D09">
              <w:rPr>
                <w:rFonts w:cstheme="minorHAnsi"/>
                <w:sz w:val="22"/>
                <w:szCs w:val="22"/>
              </w:rPr>
              <w:t>Nommer les deux grandes familles de dosage.</w:t>
            </w:r>
          </w:p>
        </w:tc>
        <w:tc>
          <w:tcPr>
            <w:tcW w:w="284" w:type="dxa"/>
            <w:vMerge/>
            <w:tcBorders/>
            <w:tcMar/>
          </w:tcPr>
          <w:p w:rsidRPr="00926D09" w:rsidR="00705194" w:rsidP="00803B1D" w:rsidRDefault="00705194" w14:paraId="324F198F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273" w:type="dxa"/>
            <w:tcMar/>
          </w:tcPr>
          <w:p w:rsidRPr="00926D09" w:rsidR="00705194" w:rsidP="00503178" w:rsidRDefault="00705194" w14:paraId="02D5C4BB" w14:textId="77777777">
            <w:pPr>
              <w:pStyle w:val="Paragraphedeliste"/>
              <w:numPr>
                <w:ilvl w:val="0"/>
                <w:numId w:val="1"/>
              </w:numPr>
              <w:spacing w:before="120" w:after="120"/>
              <w:ind w:left="284" w:hanging="284"/>
              <w:rPr>
                <w:rFonts w:cstheme="minorHAnsi"/>
                <w:sz w:val="22"/>
                <w:szCs w:val="22"/>
              </w:rPr>
            </w:pPr>
            <w:r w:rsidRPr="00926D09">
              <w:rPr>
                <w:rFonts w:cstheme="minorHAnsi"/>
                <w:sz w:val="22"/>
                <w:szCs w:val="22"/>
              </w:rPr>
              <w:t>Dosage par titrage</w:t>
            </w:r>
          </w:p>
          <w:p w:rsidRPr="00926D09" w:rsidR="00705194" w:rsidP="00503178" w:rsidRDefault="00705194" w14:paraId="1F944929" w14:textId="0B52CED7">
            <w:pPr>
              <w:pStyle w:val="Paragraphedeliste"/>
              <w:numPr>
                <w:ilvl w:val="0"/>
                <w:numId w:val="1"/>
              </w:numPr>
              <w:spacing w:before="120" w:after="120"/>
              <w:ind w:left="284" w:hanging="284"/>
              <w:rPr>
                <w:rFonts w:cstheme="minorHAnsi"/>
                <w:sz w:val="22"/>
                <w:szCs w:val="22"/>
              </w:rPr>
            </w:pPr>
            <w:r w:rsidRPr="00926D09">
              <w:rPr>
                <w:rFonts w:cstheme="minorHAnsi"/>
                <w:sz w:val="22"/>
                <w:szCs w:val="22"/>
              </w:rPr>
              <w:t>Dosage par étalonnage</w:t>
            </w:r>
          </w:p>
        </w:tc>
      </w:tr>
      <w:tr w:rsidR="00705194" w:rsidTr="52B00FAC" w14:paraId="50837A57" w14:textId="77777777">
        <w:trPr>
          <w:jc w:val="center"/>
        </w:trPr>
        <w:tc>
          <w:tcPr>
            <w:tcW w:w="5273" w:type="dxa"/>
            <w:tcMar/>
            <w:vAlign w:val="center"/>
          </w:tcPr>
          <w:p w:rsidRPr="00926D09" w:rsidR="00705194" w:rsidP="007C7282" w:rsidRDefault="00705194" w14:paraId="7A782A1E" w14:textId="026CFAB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926D09">
              <w:rPr>
                <w:rFonts w:cstheme="minorHAnsi"/>
                <w:sz w:val="22"/>
                <w:szCs w:val="22"/>
              </w:rPr>
              <w:t>Qu’est-ce que le dosage par étalonnage spectrophotométrique ?</w:t>
            </w:r>
          </w:p>
        </w:tc>
        <w:tc>
          <w:tcPr>
            <w:tcW w:w="284" w:type="dxa"/>
            <w:vMerge/>
            <w:tcBorders/>
            <w:tcMar/>
          </w:tcPr>
          <w:p w:rsidRPr="00926D09" w:rsidR="00705194" w:rsidP="00803B1D" w:rsidRDefault="00705194" w14:paraId="6EF4C66B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273" w:type="dxa"/>
            <w:tcMar/>
          </w:tcPr>
          <w:p w:rsidRPr="00926D09" w:rsidR="00705194" w:rsidP="00503178" w:rsidRDefault="00705194" w14:paraId="3F6CEB16" w14:textId="083A0A6C">
            <w:pPr>
              <w:spacing w:before="120" w:after="120"/>
              <w:jc w:val="center"/>
              <w:rPr>
                <w:rFonts w:cstheme="minorHAnsi"/>
                <w:sz w:val="22"/>
                <w:szCs w:val="22"/>
              </w:rPr>
            </w:pPr>
            <w:r w:rsidRPr="00926D09">
              <w:rPr>
                <w:rFonts w:cstheme="minorHAnsi"/>
                <w:sz w:val="22"/>
                <w:szCs w:val="22"/>
              </w:rPr>
              <w:t>C’est une méthode de dosage basée sur la mesure de l’absorbance d’une solution colorée à une longueur d’onde donnée pour déterminer la concentration ou la quantité de matière de l’espèce dissoute en solution.</w:t>
            </w:r>
          </w:p>
        </w:tc>
      </w:tr>
      <w:tr w:rsidR="00705194" w:rsidTr="52B00FAC" w14:paraId="00137B76" w14:textId="77777777">
        <w:trPr>
          <w:jc w:val="center"/>
        </w:trPr>
        <w:tc>
          <w:tcPr>
            <w:tcW w:w="5273" w:type="dxa"/>
            <w:tcMar/>
            <w:vAlign w:val="center"/>
          </w:tcPr>
          <w:p w:rsidRPr="00926D09" w:rsidR="00705194" w:rsidP="00503178" w:rsidRDefault="00705194" w14:paraId="78C83685" w14:textId="2B2F4CA6">
            <w:pPr>
              <w:jc w:val="center"/>
              <w:rPr>
                <w:rFonts w:cstheme="minorHAnsi"/>
                <w:sz w:val="22"/>
                <w:szCs w:val="22"/>
              </w:rPr>
            </w:pPr>
            <w:r w:rsidRPr="00926D09">
              <w:rPr>
                <w:rFonts w:cstheme="minorHAnsi"/>
                <w:sz w:val="22"/>
                <w:szCs w:val="22"/>
              </w:rPr>
              <w:t>Que représente la courbe d’étalonnage ?</w:t>
            </w:r>
          </w:p>
        </w:tc>
        <w:tc>
          <w:tcPr>
            <w:tcW w:w="284" w:type="dxa"/>
            <w:vMerge/>
            <w:tcBorders/>
            <w:tcMar/>
          </w:tcPr>
          <w:p w:rsidRPr="00926D09" w:rsidR="00705194" w:rsidP="00503178" w:rsidRDefault="00705194" w14:paraId="33E093DD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273" w:type="dxa"/>
            <w:tcMar/>
          </w:tcPr>
          <w:p w:rsidRPr="00926D09" w:rsidR="00705194" w:rsidP="00503178" w:rsidRDefault="00F06B60" w14:paraId="49954F64" w14:textId="014C84F1">
            <w:pPr>
              <w:spacing w:before="120" w:after="120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La courbe d’étalonnage représente, pour une solution étalon, les valeurs de l’une de ses</w:t>
            </w:r>
            <w:r w:rsidRPr="00926D09" w:rsidR="00705194">
              <w:rPr>
                <w:rFonts w:cstheme="minorHAnsi"/>
                <w:sz w:val="22"/>
                <w:szCs w:val="22"/>
              </w:rPr>
              <w:t xml:space="preserve"> grandeur</w:t>
            </w:r>
            <w:r>
              <w:rPr>
                <w:rFonts w:cstheme="minorHAnsi"/>
                <w:sz w:val="22"/>
                <w:szCs w:val="22"/>
              </w:rPr>
              <w:t>s</w:t>
            </w:r>
            <w:r w:rsidRPr="00926D09" w:rsidR="00705194">
              <w:rPr>
                <w:rFonts w:cstheme="minorHAnsi"/>
                <w:sz w:val="22"/>
                <w:szCs w:val="22"/>
              </w:rPr>
              <w:t xml:space="preserve"> physique</w:t>
            </w:r>
            <w:r>
              <w:rPr>
                <w:rFonts w:cstheme="minorHAnsi"/>
                <w:sz w:val="22"/>
                <w:szCs w:val="22"/>
              </w:rPr>
              <w:t>s</w:t>
            </w:r>
            <w:r w:rsidRPr="00926D09" w:rsidR="00705194">
              <w:rPr>
                <w:rFonts w:cstheme="minorHAnsi"/>
                <w:sz w:val="22"/>
                <w:szCs w:val="22"/>
              </w:rPr>
              <w:t xml:space="preserve"> (masse volumique, absorbance, </w:t>
            </w:r>
            <w:proofErr w:type="gramStart"/>
            <w:r w:rsidRPr="00926D09" w:rsidR="00705194">
              <w:rPr>
                <w:rFonts w:cstheme="minorHAnsi"/>
                <w:sz w:val="22"/>
                <w:szCs w:val="22"/>
              </w:rPr>
              <w:t>conductivité….</w:t>
            </w:r>
            <w:proofErr w:type="gramEnd"/>
            <w:r w:rsidRPr="00926D09" w:rsidR="00705194">
              <w:rPr>
                <w:rFonts w:cstheme="minorHAnsi"/>
                <w:sz w:val="22"/>
                <w:szCs w:val="22"/>
              </w:rPr>
              <w:t xml:space="preserve">.) en fonction de </w:t>
            </w:r>
            <w:r>
              <w:rPr>
                <w:rFonts w:cstheme="minorHAnsi"/>
                <w:sz w:val="22"/>
                <w:szCs w:val="22"/>
              </w:rPr>
              <w:t>s</w:t>
            </w:r>
            <w:r w:rsidRPr="00926D09" w:rsidR="00705194">
              <w:rPr>
                <w:rFonts w:cstheme="minorHAnsi"/>
                <w:sz w:val="22"/>
                <w:szCs w:val="22"/>
              </w:rPr>
              <w:t>a concentration</w:t>
            </w:r>
            <w:r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705194" w:rsidTr="52B00FAC" w14:paraId="0FE2EC4D" w14:textId="77777777">
        <w:trPr>
          <w:jc w:val="center"/>
        </w:trPr>
        <w:tc>
          <w:tcPr>
            <w:tcW w:w="5273" w:type="dxa"/>
            <w:tcMar/>
            <w:vAlign w:val="center"/>
          </w:tcPr>
          <w:p w:rsidRPr="00926D09" w:rsidR="00705194" w:rsidP="52B00FAC" w:rsidRDefault="00705194" w14:paraId="06DA4CA6" w14:textId="3621B457">
            <w:pPr>
              <w:jc w:val="center"/>
              <w:rPr>
                <w:rFonts w:cs="Calibri" w:cstheme="minorAscii"/>
                <w:sz w:val="22"/>
                <w:szCs w:val="22"/>
              </w:rPr>
            </w:pPr>
            <w:r w:rsidRPr="52B00FAC" w:rsidR="52B00FAC">
              <w:rPr>
                <w:rFonts w:cs="Calibri" w:cstheme="minorAscii"/>
                <w:sz w:val="22"/>
                <w:szCs w:val="22"/>
              </w:rPr>
              <w:t>Quelles sont les étapes d’un dosage spectrophotométrique par étalonnage.</w:t>
            </w:r>
          </w:p>
        </w:tc>
        <w:tc>
          <w:tcPr>
            <w:tcW w:w="284" w:type="dxa"/>
            <w:vMerge/>
            <w:tcBorders/>
            <w:tcMar/>
          </w:tcPr>
          <w:p w:rsidRPr="00926D09" w:rsidR="00705194" w:rsidP="00503178" w:rsidRDefault="00705194" w14:paraId="7FBB2297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273" w:type="dxa"/>
            <w:tcMar/>
          </w:tcPr>
          <w:p w:rsidRPr="00926D09" w:rsidR="00705194" w:rsidP="00503178" w:rsidRDefault="00705194" w14:paraId="67BF4233" w14:textId="77777777">
            <w:pPr>
              <w:pStyle w:val="Paragraphedeliste"/>
              <w:numPr>
                <w:ilvl w:val="0"/>
                <w:numId w:val="6"/>
              </w:numPr>
              <w:spacing w:before="120"/>
              <w:ind w:left="284" w:hanging="284"/>
              <w:rPr>
                <w:rFonts w:eastAsiaTheme="minorEastAsia" w:cstheme="minorHAnsi"/>
                <w:sz w:val="22"/>
                <w:szCs w:val="22"/>
              </w:rPr>
            </w:pPr>
            <w:r w:rsidRPr="00926D09">
              <w:rPr>
                <w:rFonts w:cstheme="minorHAnsi"/>
                <w:sz w:val="22"/>
                <w:szCs w:val="22"/>
              </w:rPr>
              <w:t xml:space="preserve">Choix de la longueur d’onde de travail : la plus proche de </w:t>
            </w: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2"/>
                      <w:szCs w:val="22"/>
                    </w:rPr>
                    <m:t>λ</m:t>
                  </m:r>
                </m:e>
                <m:sub>
                  <m:r>
                    <w:rPr>
                      <w:rFonts w:ascii="Cambria Math" w:hAnsi="Cambria Math" w:cstheme="minorHAnsi"/>
                      <w:sz w:val="22"/>
                      <w:szCs w:val="22"/>
                    </w:rPr>
                    <m:t>max</m:t>
                  </m:r>
                </m:sub>
              </m:sSub>
            </m:oMath>
            <w:r w:rsidRPr="00926D09">
              <w:rPr>
                <w:rFonts w:eastAsiaTheme="minorEastAsia" w:cstheme="minorHAnsi"/>
                <w:sz w:val="22"/>
                <w:szCs w:val="22"/>
              </w:rPr>
              <w:t>.</w:t>
            </w:r>
          </w:p>
          <w:p w:rsidRPr="00926D09" w:rsidR="00705194" w:rsidP="00503178" w:rsidRDefault="00705194" w14:paraId="66B6A49F" w14:textId="77777777">
            <w:pPr>
              <w:pStyle w:val="Paragraphedeliste"/>
              <w:numPr>
                <w:ilvl w:val="0"/>
                <w:numId w:val="6"/>
              </w:numPr>
              <w:ind w:left="284" w:hanging="284"/>
              <w:rPr>
                <w:rFonts w:eastAsiaTheme="minorEastAsia" w:cstheme="minorHAnsi"/>
                <w:sz w:val="22"/>
                <w:szCs w:val="22"/>
              </w:rPr>
            </w:pPr>
            <w:r w:rsidRPr="00926D09">
              <w:rPr>
                <w:rFonts w:eastAsiaTheme="minorEastAsia" w:cstheme="minorHAnsi"/>
                <w:sz w:val="22"/>
                <w:szCs w:val="22"/>
              </w:rPr>
              <w:t>Préparation d’une gamme d’étalonnage ;</w:t>
            </w:r>
          </w:p>
          <w:p w:rsidRPr="00926D09" w:rsidR="00705194" w:rsidP="00503178" w:rsidRDefault="00705194" w14:paraId="267100DB" w14:textId="77777777">
            <w:pPr>
              <w:pStyle w:val="Paragraphedeliste"/>
              <w:numPr>
                <w:ilvl w:val="0"/>
                <w:numId w:val="6"/>
              </w:numPr>
              <w:ind w:left="284" w:hanging="284"/>
              <w:rPr>
                <w:rFonts w:eastAsiaTheme="minorEastAsia" w:cstheme="minorHAnsi"/>
                <w:sz w:val="22"/>
                <w:szCs w:val="22"/>
              </w:rPr>
            </w:pPr>
            <w:r w:rsidRPr="00926D09">
              <w:rPr>
                <w:rFonts w:cstheme="minorHAnsi"/>
                <w:sz w:val="22"/>
                <w:szCs w:val="22"/>
              </w:rPr>
              <w:t>Réalisation de la courbe d’étalonnage ;</w:t>
            </w:r>
          </w:p>
          <w:p w:rsidRPr="00926D09" w:rsidR="00705194" w:rsidP="00503178" w:rsidRDefault="00705194" w14:paraId="492AF417" w14:textId="40B2CD0B">
            <w:pPr>
              <w:pStyle w:val="Paragraphedeliste"/>
              <w:numPr>
                <w:ilvl w:val="0"/>
                <w:numId w:val="6"/>
              </w:numPr>
              <w:spacing w:after="120"/>
              <w:ind w:left="284" w:hanging="284"/>
              <w:rPr>
                <w:rFonts w:eastAsiaTheme="minorEastAsia" w:cstheme="minorHAnsi"/>
                <w:sz w:val="22"/>
                <w:szCs w:val="22"/>
              </w:rPr>
            </w:pPr>
            <w:r w:rsidRPr="00926D09">
              <w:rPr>
                <w:rFonts w:cstheme="minorHAnsi"/>
                <w:sz w:val="22"/>
                <w:szCs w:val="22"/>
              </w:rPr>
              <w:t>Détermination de la concentration inconnue.</w:t>
            </w:r>
          </w:p>
        </w:tc>
      </w:tr>
      <w:tr w:rsidR="00705194" w:rsidTr="52B00FAC" w14:paraId="174996DD" w14:textId="77777777">
        <w:trPr>
          <w:jc w:val="center"/>
        </w:trPr>
        <w:tc>
          <w:tcPr>
            <w:tcW w:w="5273" w:type="dxa"/>
            <w:tcMar/>
            <w:vAlign w:val="center"/>
          </w:tcPr>
          <w:p w:rsidRPr="00926D09" w:rsidR="00705194" w:rsidP="52B00FAC" w:rsidRDefault="00705194" w14:paraId="4D3C8270" w14:textId="58533E08">
            <w:pPr>
              <w:jc w:val="center"/>
              <w:rPr>
                <w:rFonts w:cs="Calibri" w:cstheme="minorAscii"/>
                <w:sz w:val="22"/>
                <w:szCs w:val="22"/>
              </w:rPr>
            </w:pPr>
            <w:r w:rsidRPr="52B00FAC" w:rsidR="52B00FAC">
              <w:rPr>
                <w:rFonts w:cs="Calibri" w:cstheme="minorAscii"/>
                <w:sz w:val="22"/>
                <w:szCs w:val="22"/>
              </w:rPr>
              <w:t>Quelle est la différence entre un dosage par titrage et un dosage spectrophotométrique ?</w:t>
            </w:r>
          </w:p>
        </w:tc>
        <w:tc>
          <w:tcPr>
            <w:tcW w:w="284" w:type="dxa"/>
            <w:vMerge/>
            <w:tcBorders/>
            <w:tcMar/>
          </w:tcPr>
          <w:p w:rsidRPr="00926D09" w:rsidR="00705194" w:rsidP="00503178" w:rsidRDefault="00705194" w14:paraId="2564E572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273" w:type="dxa"/>
            <w:tcMar/>
          </w:tcPr>
          <w:p w:rsidRPr="00926D09" w:rsidR="00705194" w:rsidP="00705194" w:rsidRDefault="00F06B60" w14:paraId="2DA287FB" w14:textId="30142886">
            <w:pPr>
              <w:pStyle w:val="Paragraphedeliste"/>
              <w:numPr>
                <w:ilvl w:val="0"/>
                <w:numId w:val="7"/>
              </w:numPr>
              <w:spacing w:before="120" w:after="120"/>
              <w:ind w:left="284" w:hanging="284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Le</w:t>
            </w:r>
            <w:r w:rsidRPr="00926D09" w:rsidR="00705194">
              <w:rPr>
                <w:rFonts w:cstheme="minorHAnsi"/>
                <w:sz w:val="22"/>
                <w:szCs w:val="22"/>
              </w:rPr>
              <w:t xml:space="preserve"> titrage est une technique destructive</w:t>
            </w:r>
            <w:r>
              <w:rPr>
                <w:rFonts w:cstheme="minorHAnsi"/>
                <w:sz w:val="22"/>
                <w:szCs w:val="22"/>
              </w:rPr>
              <w:t xml:space="preserve">, c’est-à-dire qui consomme l’espèce à doser, </w:t>
            </w:r>
            <w:r w:rsidRPr="00926D09" w:rsidR="00705194">
              <w:rPr>
                <w:rFonts w:cstheme="minorHAnsi"/>
                <w:sz w:val="22"/>
                <w:szCs w:val="22"/>
              </w:rPr>
              <w:t xml:space="preserve">basée sur une transformation chimique de l’espèce à analyser. </w:t>
            </w:r>
          </w:p>
          <w:p w:rsidRPr="00926D09" w:rsidR="00705194" w:rsidP="00705194" w:rsidRDefault="00F06B60" w14:paraId="2AC30954" w14:textId="21588ADE">
            <w:pPr>
              <w:pStyle w:val="Paragraphedeliste"/>
              <w:numPr>
                <w:ilvl w:val="0"/>
                <w:numId w:val="7"/>
              </w:numPr>
              <w:spacing w:before="120" w:after="120"/>
              <w:ind w:left="284" w:hanging="284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Le</w:t>
            </w:r>
            <w:r w:rsidRPr="00926D09" w:rsidR="00705194">
              <w:rPr>
                <w:rFonts w:cstheme="minorHAnsi"/>
                <w:sz w:val="22"/>
                <w:szCs w:val="22"/>
              </w:rPr>
              <w:t xml:space="preserve"> dosage spectrophotométrique est une technique non destructive, </w:t>
            </w:r>
            <w:r>
              <w:rPr>
                <w:rFonts w:cstheme="minorHAnsi"/>
                <w:sz w:val="22"/>
                <w:szCs w:val="22"/>
              </w:rPr>
              <w:t xml:space="preserve">c’est-à-dire qui ne consomme pas l’espèce à doser, </w:t>
            </w:r>
            <w:r w:rsidRPr="00926D09" w:rsidR="00705194">
              <w:rPr>
                <w:rFonts w:cstheme="minorHAnsi"/>
                <w:sz w:val="22"/>
                <w:szCs w:val="22"/>
              </w:rPr>
              <w:t xml:space="preserve">basée sur </w:t>
            </w:r>
            <w:r>
              <w:rPr>
                <w:rFonts w:cstheme="minorHAnsi"/>
                <w:sz w:val="22"/>
                <w:szCs w:val="22"/>
              </w:rPr>
              <w:t>la</w:t>
            </w:r>
            <w:r w:rsidRPr="00926D09" w:rsidR="00705194">
              <w:rPr>
                <w:rFonts w:cstheme="minorHAnsi"/>
                <w:sz w:val="22"/>
                <w:szCs w:val="22"/>
              </w:rPr>
              <w:t xml:space="preserve"> mesure </w:t>
            </w:r>
            <w:r>
              <w:rPr>
                <w:rFonts w:cstheme="minorHAnsi"/>
                <w:sz w:val="22"/>
                <w:szCs w:val="22"/>
              </w:rPr>
              <w:t>de l’absorbance</w:t>
            </w:r>
            <w:r w:rsidRPr="00926D09" w:rsidR="00705194">
              <w:rPr>
                <w:rFonts w:cstheme="minorHAnsi"/>
                <w:sz w:val="22"/>
                <w:szCs w:val="22"/>
              </w:rPr>
              <w:t xml:space="preserve">. </w:t>
            </w:r>
          </w:p>
        </w:tc>
      </w:tr>
      <w:tr w:rsidR="00705194" w:rsidTr="52B00FAC" w14:paraId="0F958FC9" w14:textId="77777777">
        <w:trPr>
          <w:jc w:val="center"/>
        </w:trPr>
        <w:tc>
          <w:tcPr>
            <w:tcW w:w="5273" w:type="dxa"/>
            <w:tcMar/>
            <w:vAlign w:val="center"/>
          </w:tcPr>
          <w:p w:rsidRPr="00926D09" w:rsidR="00705194" w:rsidP="00503178" w:rsidRDefault="00705194" w14:paraId="6C0E4BFC" w14:textId="5727A746">
            <w:pPr>
              <w:jc w:val="center"/>
              <w:rPr>
                <w:rFonts w:cstheme="minorHAnsi"/>
                <w:sz w:val="22"/>
                <w:szCs w:val="22"/>
              </w:rPr>
            </w:pPr>
            <w:r w:rsidRPr="00926D09">
              <w:rPr>
                <w:rFonts w:cstheme="minorHAnsi"/>
                <w:sz w:val="22"/>
                <w:szCs w:val="22"/>
              </w:rPr>
              <w:t>Que trace-t-on pour faire une courbe d’étalonnage spectrophotométrique ?</w:t>
            </w:r>
          </w:p>
        </w:tc>
        <w:tc>
          <w:tcPr>
            <w:tcW w:w="284" w:type="dxa"/>
            <w:vMerge/>
            <w:tcBorders/>
            <w:tcMar/>
          </w:tcPr>
          <w:p w:rsidRPr="00926D09" w:rsidR="00705194" w:rsidP="00503178" w:rsidRDefault="00705194" w14:paraId="7B85F901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273" w:type="dxa"/>
            <w:tcMar/>
            <w:vAlign w:val="center"/>
          </w:tcPr>
          <w:p w:rsidRPr="00926D09" w:rsidR="00705194" w:rsidP="00705194" w:rsidRDefault="00705194" w14:paraId="08E734B9" w14:textId="297B6921">
            <w:pPr>
              <w:spacing w:before="120" w:after="120"/>
              <w:jc w:val="both"/>
              <w:rPr>
                <w:rFonts w:cstheme="minorHAnsi"/>
                <w:sz w:val="22"/>
                <w:szCs w:val="22"/>
              </w:rPr>
            </w:pPr>
            <w:r w:rsidRPr="00926D09">
              <w:rPr>
                <w:rFonts w:cstheme="minorHAnsi"/>
                <w:sz w:val="22"/>
                <w:szCs w:val="22"/>
              </w:rPr>
              <w:t xml:space="preserve">On trace l’absorbance </w:t>
            </w:r>
            <w:r w:rsidRPr="00F06B60">
              <w:rPr>
                <w:rFonts w:cstheme="minorHAnsi"/>
                <w:i/>
                <w:iCs/>
                <w:sz w:val="22"/>
                <w:szCs w:val="22"/>
              </w:rPr>
              <w:t>A</w:t>
            </w:r>
            <w:r w:rsidRPr="00926D09">
              <w:rPr>
                <w:rFonts w:cstheme="minorHAnsi"/>
                <w:sz w:val="22"/>
                <w:szCs w:val="22"/>
              </w:rPr>
              <w:t xml:space="preserve"> à une longueur d’onde donnée, en fonction de la concentration </w:t>
            </w:r>
            <w:r w:rsidRPr="00F06B60">
              <w:rPr>
                <w:rFonts w:cstheme="minorHAnsi"/>
                <w:i/>
                <w:iCs/>
                <w:sz w:val="22"/>
                <w:szCs w:val="22"/>
              </w:rPr>
              <w:t>C</w:t>
            </w:r>
            <w:r w:rsidRPr="00926D09">
              <w:rPr>
                <w:rFonts w:cstheme="minorHAnsi"/>
                <w:sz w:val="22"/>
                <w:szCs w:val="22"/>
              </w:rPr>
              <w:t>, pour des solutions étalons.</w:t>
            </w:r>
          </w:p>
          <w:p w:rsidRPr="00926D09" w:rsidR="00705194" w:rsidP="001D48DC" w:rsidRDefault="00705194" w14:paraId="5DAEA24F" w14:textId="28FC164B">
            <w:pPr>
              <w:spacing w:after="120"/>
              <w:jc w:val="center"/>
              <w:rPr>
                <w:rFonts w:cstheme="minorHAnsi"/>
                <w:sz w:val="22"/>
                <w:szCs w:val="22"/>
              </w:rPr>
            </w:pPr>
            <w:r w:rsidRPr="00926D09">
              <w:rPr>
                <w:rFonts w:cstheme="minorHAnsi"/>
                <w:noProof/>
                <w:sz w:val="22"/>
                <w:szCs w:val="22"/>
              </w:rPr>
              <w:drawing>
                <wp:inline distT="0" distB="0" distL="0" distR="0" wp14:anchorId="69F003ED" wp14:editId="44DD3A34">
                  <wp:extent cx="3111335" cy="1692306"/>
                  <wp:effectExtent l="0" t="0" r="0" b="3175"/>
                  <wp:docPr id="1372840691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2840691" name="Image 137284069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1998" cy="1698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5194" w:rsidTr="52B00FAC" w14:paraId="2F145AB0" w14:textId="77777777">
        <w:trPr>
          <w:jc w:val="center"/>
        </w:trPr>
        <w:tc>
          <w:tcPr>
            <w:tcW w:w="5273" w:type="dxa"/>
            <w:tcMar/>
            <w:vAlign w:val="center"/>
          </w:tcPr>
          <w:p w:rsidRPr="00926D09" w:rsidR="00705194" w:rsidP="00503178" w:rsidRDefault="00705194" w14:paraId="4283C34B" w14:textId="615EE50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926D09">
              <w:rPr>
                <w:rFonts w:cstheme="minorHAnsi"/>
                <w:sz w:val="22"/>
                <w:szCs w:val="22"/>
              </w:rPr>
              <w:t>Quels sont les paramètres influençant l’absorbance d’une solution colorée lors d’une mesure à l’aide d’un spectrophotomètre.</w:t>
            </w:r>
          </w:p>
        </w:tc>
        <w:tc>
          <w:tcPr>
            <w:tcW w:w="284" w:type="dxa"/>
            <w:vMerge/>
            <w:tcBorders/>
            <w:tcMar/>
          </w:tcPr>
          <w:p w:rsidRPr="00926D09" w:rsidR="00705194" w:rsidP="00503178" w:rsidRDefault="00705194" w14:paraId="53E7FB6C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273" w:type="dxa"/>
            <w:tcMar/>
          </w:tcPr>
          <w:p w:rsidRPr="00926D09" w:rsidR="00705194" w:rsidP="00705194" w:rsidRDefault="00F06B60" w14:paraId="14B7D58C" w14:textId="434CC8A7">
            <w:pPr>
              <w:pStyle w:val="Paragraphedeliste"/>
              <w:numPr>
                <w:ilvl w:val="0"/>
                <w:numId w:val="8"/>
              </w:numPr>
              <w:spacing w:before="120" w:after="120"/>
              <w:ind w:left="284" w:hanging="284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L</w:t>
            </w:r>
            <w:r w:rsidRPr="00926D09" w:rsidR="00705194">
              <w:rPr>
                <w:rFonts w:cstheme="minorHAnsi"/>
                <w:sz w:val="22"/>
                <w:szCs w:val="22"/>
              </w:rPr>
              <w:t>a largeur de la cuve contenant la solution colorée ;</w:t>
            </w:r>
          </w:p>
          <w:p w:rsidRPr="00926D09" w:rsidR="00705194" w:rsidP="00705194" w:rsidRDefault="00F06B60" w14:paraId="7F0355AE" w14:textId="5314376D">
            <w:pPr>
              <w:pStyle w:val="Paragraphedeliste"/>
              <w:numPr>
                <w:ilvl w:val="0"/>
                <w:numId w:val="8"/>
              </w:numPr>
              <w:spacing w:before="120" w:after="120"/>
              <w:ind w:left="284" w:hanging="284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L</w:t>
            </w:r>
            <w:r w:rsidRPr="00926D09" w:rsidR="00705194">
              <w:rPr>
                <w:rFonts w:cstheme="minorHAnsi"/>
                <w:sz w:val="22"/>
                <w:szCs w:val="22"/>
              </w:rPr>
              <w:t>a nature de l’espèce colorée dissoute en solution ;</w:t>
            </w:r>
          </w:p>
          <w:p w:rsidRPr="00926D09" w:rsidR="00705194" w:rsidP="00705194" w:rsidRDefault="00F06B60" w14:paraId="65621D53" w14:textId="7E08AFDE">
            <w:pPr>
              <w:pStyle w:val="Paragraphedeliste"/>
              <w:numPr>
                <w:ilvl w:val="0"/>
                <w:numId w:val="8"/>
              </w:numPr>
              <w:spacing w:before="120" w:after="120"/>
              <w:ind w:left="284" w:hanging="284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L</w:t>
            </w:r>
            <w:r w:rsidRPr="00926D09" w:rsidR="00705194">
              <w:rPr>
                <w:rFonts w:cstheme="minorHAnsi"/>
                <w:sz w:val="22"/>
                <w:szCs w:val="22"/>
              </w:rPr>
              <w:t>a concentration en espèce colorée dans la solution ;</w:t>
            </w:r>
          </w:p>
          <w:p w:rsidRPr="00926D09" w:rsidR="00705194" w:rsidP="00705194" w:rsidRDefault="00F06B60" w14:paraId="6C42906B" w14:textId="484C559D">
            <w:pPr>
              <w:pStyle w:val="Paragraphedeliste"/>
              <w:numPr>
                <w:ilvl w:val="0"/>
                <w:numId w:val="8"/>
              </w:numPr>
              <w:spacing w:before="120" w:after="120"/>
              <w:ind w:left="284" w:hanging="284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L</w:t>
            </w:r>
            <w:r w:rsidRPr="00926D09" w:rsidR="00705194">
              <w:rPr>
                <w:rFonts w:cstheme="minorHAnsi"/>
                <w:sz w:val="22"/>
                <w:szCs w:val="22"/>
              </w:rPr>
              <w:t>a longueur d’onde à laquelle est faite la mesure ;</w:t>
            </w:r>
          </w:p>
          <w:p w:rsidRPr="00926D09" w:rsidR="00705194" w:rsidP="00705194" w:rsidRDefault="00F06B60" w14:paraId="05A53CA6" w14:textId="68B0D065">
            <w:pPr>
              <w:pStyle w:val="Paragraphedeliste"/>
              <w:numPr>
                <w:ilvl w:val="0"/>
                <w:numId w:val="8"/>
              </w:numPr>
              <w:spacing w:before="120" w:after="120"/>
              <w:ind w:left="284" w:hanging="284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L</w:t>
            </w:r>
            <w:r w:rsidRPr="00926D09" w:rsidR="00705194">
              <w:rPr>
                <w:rFonts w:cstheme="minorHAnsi"/>
                <w:sz w:val="22"/>
                <w:szCs w:val="22"/>
              </w:rPr>
              <w:t>a température à laquelle est faite la mesure.</w:t>
            </w:r>
          </w:p>
        </w:tc>
      </w:tr>
    </w:tbl>
    <w:p w:rsidR="00803B1D" w:rsidRDefault="00803B1D" w14:paraId="618DAEE2" w14:textId="77777777"/>
    <w:p w:rsidR="00F06B60" w:rsidRDefault="00F06B60" w14:paraId="5AE68AC4" w14:textId="77777777"/>
    <w:tbl>
      <w:tblPr>
        <w:tblStyle w:val="Grilledutableau"/>
        <w:tblW w:w="10830" w:type="dxa"/>
        <w:tblLayout w:type="fixed"/>
        <w:tblLook w:val="04A0" w:firstRow="1" w:lastRow="0" w:firstColumn="1" w:lastColumn="0" w:noHBand="0" w:noVBand="1"/>
      </w:tblPr>
      <w:tblGrid>
        <w:gridCol w:w="5273"/>
        <w:gridCol w:w="284"/>
        <w:gridCol w:w="5273"/>
      </w:tblGrid>
      <w:tr w:rsidR="00F06B60" w:rsidTr="52B00FAC" w14:paraId="06B4745F" w14:textId="77777777">
        <w:tc>
          <w:tcPr>
            <w:tcW w:w="5273" w:type="dxa"/>
            <w:tcMar/>
            <w:vAlign w:val="center"/>
          </w:tcPr>
          <w:p w:rsidRPr="00926D09" w:rsidR="00F06B60" w:rsidP="52B00FAC" w:rsidRDefault="00F06B60" w14:paraId="20885156" w14:textId="27EAFB00">
            <w:pPr>
              <w:jc w:val="center"/>
              <w:rPr>
                <w:rFonts w:cs="Calibri" w:cstheme="minorAscii"/>
                <w:sz w:val="22"/>
                <w:szCs w:val="22"/>
              </w:rPr>
            </w:pPr>
            <w:r w:rsidRPr="52B00FAC" w:rsidR="52B00FAC">
              <w:rPr>
                <w:rFonts w:cs="Calibri" w:cstheme="minorAscii"/>
                <w:sz w:val="22"/>
                <w:szCs w:val="22"/>
              </w:rPr>
              <w:t>Que représente l’absorbance ?</w:t>
            </w:r>
          </w:p>
        </w:tc>
        <w:tc>
          <w:tcPr>
            <w:tcW w:w="284" w:type="dxa"/>
            <w:vMerge w:val="restart"/>
            <w:tcMar/>
          </w:tcPr>
          <w:p w:rsidRPr="00926D09" w:rsidR="00F06B60" w:rsidP="00F06B60" w:rsidRDefault="00F06B60" w14:paraId="28A512C8" w14:textId="77777777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273" w:type="dxa"/>
            <w:tcMar/>
          </w:tcPr>
          <w:p w:rsidRPr="00926D09" w:rsidR="00F06B60" w:rsidP="00F06B60" w:rsidRDefault="00F06B60" w14:paraId="5FCE4185" w14:textId="77777777">
            <w:pPr>
              <w:spacing w:before="120" w:after="120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L’absorbance </w:t>
            </w:r>
            <w:r w:rsidRPr="00926D09">
              <w:rPr>
                <w:rFonts w:cstheme="minorHAnsi"/>
                <w:sz w:val="22"/>
                <w:szCs w:val="22"/>
              </w:rPr>
              <w:t>quantifie le rapport entre l'intensité lumineuse qui entre dans le milieu étudié et celle qui en ressort.</w:t>
            </w:r>
          </w:p>
        </w:tc>
      </w:tr>
      <w:tr w:rsidR="00F06B60" w:rsidTr="52B00FAC" w14:paraId="701B5DAE" w14:textId="77777777">
        <w:tblPrEx>
          <w:jc w:val="center"/>
        </w:tblPrEx>
        <w:trPr>
          <w:jc w:val="center"/>
        </w:trPr>
        <w:tc>
          <w:tcPr>
            <w:tcW w:w="5273" w:type="dxa"/>
            <w:tcMar/>
            <w:vAlign w:val="center"/>
          </w:tcPr>
          <w:p w:rsidRPr="00926D09" w:rsidR="00F06B60" w:rsidP="52B00FAC" w:rsidRDefault="00F06B60" w14:paraId="4DDB1530" w14:textId="1148E0BC">
            <w:pPr>
              <w:jc w:val="center"/>
              <w:rPr>
                <w:rFonts w:cs="Calibri" w:cstheme="minorAscii"/>
                <w:sz w:val="22"/>
                <w:szCs w:val="22"/>
              </w:rPr>
            </w:pPr>
            <w:r w:rsidRPr="52B00FAC" w:rsidR="52B00FAC">
              <w:rPr>
                <w:rFonts w:cs="Calibri" w:cstheme="minorAscii"/>
                <w:sz w:val="22"/>
                <w:szCs w:val="22"/>
              </w:rPr>
              <w:t>Quelle loi relie l’absorbance d’une solution et sa concentration en soluté ?</w:t>
            </w:r>
          </w:p>
        </w:tc>
        <w:tc>
          <w:tcPr>
            <w:tcW w:w="284" w:type="dxa"/>
            <w:vMerge/>
            <w:tcMar/>
          </w:tcPr>
          <w:p w:rsidRPr="00926D09" w:rsidR="00F06B60" w:rsidP="00923F0C" w:rsidRDefault="00F06B60" w14:paraId="68C8AE73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273" w:type="dxa"/>
            <w:tcMar/>
          </w:tcPr>
          <w:p w:rsidRPr="00926D09" w:rsidR="00F06B60" w:rsidP="00926D09" w:rsidRDefault="00F06B60" w14:paraId="75D94DB6" w14:textId="24268909">
            <w:pPr>
              <w:spacing w:before="120" w:after="60"/>
              <w:jc w:val="center"/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883F90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​</w:t>
            </w:r>
            <w:r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Il s’agit de la</w:t>
            </w:r>
            <w:r w:rsidRPr="00926D09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 loi de Beer-Lambert : </w:t>
            </w:r>
            <m:oMath>
              <m:r>
                <w:rPr>
                  <w:rFonts w:ascii="Cambria Math" w:hAnsi="Cambria Math" w:eastAsia="Times New Roman" w:cstheme="minorHAnsi"/>
                  <w:kern w:val="0"/>
                  <w:sz w:val="22"/>
                  <w:szCs w:val="22"/>
                  <w:lang w:eastAsia="fr-FR"/>
                  <w14:ligatures w14:val="none"/>
                </w:rPr>
                <m:t>A=</m:t>
              </m:r>
              <m:sSub>
                <m:sSubPr>
                  <m:ctrlPr>
                    <w:rPr>
                      <w:rFonts w:ascii="Cambria Math" w:hAnsi="Cambria Math" w:eastAsia="Times New Roman" w:cstheme="minorHAnsi"/>
                      <w:i/>
                      <w:kern w:val="0"/>
                      <w:sz w:val="22"/>
                      <w:szCs w:val="22"/>
                      <w:lang w:eastAsia="fr-FR"/>
                      <w14:ligatures w14:val="none"/>
                    </w:rPr>
                  </m:ctrlPr>
                </m:sSubPr>
                <m:e>
                  <m:r>
                    <w:rPr>
                      <w:rFonts w:ascii="Cambria Math" w:hAnsi="Cambria Math" w:eastAsia="Times New Roman" w:cstheme="minorHAnsi"/>
                      <w:kern w:val="0"/>
                      <w:sz w:val="22"/>
                      <w:szCs w:val="22"/>
                      <w:lang w:eastAsia="fr-FR"/>
                      <w14:ligatures w14:val="none"/>
                    </w:rPr>
                    <m:t>ε</m:t>
                  </m:r>
                </m:e>
                <m:sub>
                  <m:r>
                    <w:rPr>
                      <w:rFonts w:ascii="Cambria Math" w:hAnsi="Cambria Math" w:eastAsia="Times New Roman" w:cstheme="minorHAnsi"/>
                      <w:kern w:val="0"/>
                      <w:sz w:val="22"/>
                      <w:szCs w:val="22"/>
                      <w:lang w:eastAsia="fr-FR"/>
                      <w14:ligatures w14:val="none"/>
                    </w:rPr>
                    <m:t>(λ;T)</m:t>
                  </m:r>
                </m:sub>
              </m:sSub>
              <m:r>
                <m:rPr>
                  <m:scr m:val="script"/>
                </m:rPr>
                <w:rPr>
                  <w:rFonts w:ascii="Cambria Math" w:hAnsi="Cambria Math" w:eastAsia="Times New Roman" w:cstheme="minorHAnsi"/>
                  <w:kern w:val="0"/>
                  <w:sz w:val="22"/>
                  <w:szCs w:val="22"/>
                  <w:lang w:eastAsia="fr-FR"/>
                  <w14:ligatures w14:val="none"/>
                </w:rPr>
                <m:t>×l×</m:t>
              </m:r>
              <m:r>
                <w:rPr>
                  <w:rFonts w:ascii="Cambria Math" w:hAnsi="Cambria Math" w:eastAsia="Times New Roman" w:cstheme="minorHAnsi"/>
                  <w:kern w:val="0"/>
                  <w:sz w:val="22"/>
                  <w:szCs w:val="22"/>
                  <w:lang w:eastAsia="fr-FR"/>
                  <w14:ligatures w14:val="none"/>
                </w:rPr>
                <m:t>C</m:t>
              </m:r>
            </m:oMath>
          </w:p>
          <w:p w:rsidRPr="00926D09" w:rsidR="00F06B60" w:rsidP="00926D09" w:rsidRDefault="00F06B60" w14:paraId="2C873A73" w14:textId="77777777">
            <w:pPr>
              <w:spacing w:before="120" w:after="60"/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926D09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Avec : </w:t>
            </w:r>
          </w:p>
          <w:p w:rsidRPr="00926D09" w:rsidR="00F06B60" w:rsidP="00926D09" w:rsidRDefault="00F06B60" w14:paraId="5ADA2704" w14:textId="313DC08C">
            <w:pPr>
              <w:pStyle w:val="Paragraphedeliste"/>
              <w:numPr>
                <w:ilvl w:val="0"/>
                <w:numId w:val="9"/>
              </w:numPr>
              <w:spacing w:after="120"/>
              <w:ind w:left="284" w:hanging="284"/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m:oMath>
              <m:r>
                <w:rPr>
                  <w:rFonts w:ascii="Cambria Math" w:hAnsi="Cambria Math" w:eastAsia="Times New Roman" w:cstheme="minorHAnsi"/>
                  <w:kern w:val="0"/>
                  <w:sz w:val="22"/>
                  <w:szCs w:val="22"/>
                  <w:lang w:eastAsia="fr-FR"/>
                  <w14:ligatures w14:val="none"/>
                </w:rPr>
                <m:t>A</m:t>
              </m:r>
            </m:oMath>
            <w:r w:rsidRPr="00926D09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 : l’absorbance de la solution </w:t>
            </w:r>
            <w:r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(</w:t>
            </w:r>
            <w:r w:rsidRPr="00926D09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sans unité</w:t>
            </w:r>
            <w:r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)</w:t>
            </w:r>
            <w:r w:rsidRPr="00926D09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 ;</w:t>
            </w:r>
          </w:p>
          <w:p w:rsidRPr="00926D09" w:rsidR="00F06B60" w:rsidP="00926D09" w:rsidRDefault="00F06B60" w14:paraId="7E17AB1A" w14:textId="25977CCC">
            <w:pPr>
              <w:pStyle w:val="Paragraphedeliste"/>
              <w:numPr>
                <w:ilvl w:val="0"/>
                <w:numId w:val="9"/>
              </w:numPr>
              <w:spacing w:before="120" w:after="120"/>
              <w:ind w:left="284" w:hanging="284"/>
              <w:rPr>
                <w:rFonts w:eastAsia="Times New Roman" w:cstheme="minorHAnsi"/>
                <w:iCs/>
                <w:kern w:val="0"/>
                <w:sz w:val="22"/>
                <w:szCs w:val="22"/>
                <w:lang w:eastAsia="fr-FR"/>
                <w14:ligatures w14:val="none"/>
              </w:rPr>
            </w:pPr>
            <m:oMath>
              <m:r>
                <w:rPr>
                  <w:rFonts w:ascii="Cambria Math" w:hAnsi="Cambria Math" w:eastAsia="Times New Roman" w:cstheme="minorHAnsi"/>
                  <w:kern w:val="0"/>
                  <w:sz w:val="22"/>
                  <w:szCs w:val="22"/>
                  <w:lang w:eastAsia="fr-FR"/>
                  <w14:ligatures w14:val="none"/>
                </w:rPr>
                <m:t>C</m:t>
              </m:r>
            </m:oMath>
            <w:r w:rsidRPr="00926D09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 : la concentration de l’espèce chimique étudiée </w:t>
            </w:r>
            <w:r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(</w:t>
            </w:r>
            <w:r w:rsidRPr="00926D09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en </w:t>
            </w:r>
            <m:oMath>
              <m:r>
                <m:rPr>
                  <m:sty m:val="p"/>
                </m:rPr>
                <w:rPr>
                  <w:rFonts w:ascii="Cambria Math" w:hAnsi="Cambria Math" w:eastAsia="Times New Roman" w:cstheme="minorHAnsi"/>
                  <w:kern w:val="0"/>
                  <w:sz w:val="22"/>
                  <w:szCs w:val="22"/>
                  <w:lang w:eastAsia="fr-FR"/>
                  <w14:ligatures w14:val="none"/>
                </w:rPr>
                <m:t>mol⋅</m:t>
              </m:r>
              <m:sSup>
                <m:sSupPr>
                  <m:ctrlPr>
                    <w:rPr>
                      <w:rFonts w:ascii="Cambria Math" w:hAnsi="Cambria Math" w:eastAsia="Times New Roman" w:cstheme="minorHAnsi"/>
                      <w:iCs/>
                      <w:kern w:val="0"/>
                      <w:sz w:val="22"/>
                      <w:szCs w:val="22"/>
                      <w:lang w:eastAsia="fr-FR"/>
                      <w14:ligatures w14:val="none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eastAsia="Times New Roman" w:cstheme="minorHAnsi"/>
                      <w:kern w:val="0"/>
                      <w:sz w:val="22"/>
                      <w:szCs w:val="22"/>
                      <w:lang w:eastAsia="fr-FR"/>
                      <w14:ligatures w14:val="none"/>
                    </w:rPr>
                    <m:t>L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eastAsia="Times New Roman" w:cstheme="minorHAnsi"/>
                      <w:kern w:val="0"/>
                      <w:sz w:val="22"/>
                      <w:szCs w:val="22"/>
                      <w:lang w:eastAsia="fr-FR"/>
                      <w14:ligatures w14:val="none"/>
                    </w:rPr>
                    <m:t>-1</m:t>
                  </m:r>
                </m:sup>
              </m:sSup>
            </m:oMath>
            <w:r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) </w:t>
            </w:r>
            <w:r w:rsidRPr="00926D09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;</w:t>
            </w:r>
          </w:p>
          <w:p w:rsidRPr="00926D09" w:rsidR="00F06B60" w:rsidP="00926D09" w:rsidRDefault="00F06B60" w14:paraId="6D0BFECD" w14:textId="6DEC54C6">
            <w:pPr>
              <w:pStyle w:val="Paragraphedeliste"/>
              <w:numPr>
                <w:ilvl w:val="0"/>
                <w:numId w:val="9"/>
              </w:numPr>
              <w:spacing w:before="120" w:after="120"/>
              <w:ind w:left="284" w:hanging="284"/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m:oMath>
              <m:sSub>
                <m:sSubPr>
                  <m:ctrlPr>
                    <w:rPr>
                      <w:rFonts w:ascii="Cambria Math" w:hAnsi="Cambria Math" w:eastAsia="Times New Roman" w:cstheme="minorHAnsi"/>
                      <w:i/>
                      <w:kern w:val="0"/>
                      <w:sz w:val="22"/>
                      <w:szCs w:val="22"/>
                      <w:lang w:eastAsia="fr-FR"/>
                      <w14:ligatures w14:val="none"/>
                    </w:rPr>
                  </m:ctrlPr>
                </m:sSubPr>
                <m:e>
                  <m:r>
                    <w:rPr>
                      <w:rFonts w:ascii="Cambria Math" w:hAnsi="Cambria Math" w:eastAsia="Times New Roman" w:cstheme="minorHAnsi"/>
                      <w:kern w:val="0"/>
                      <w:sz w:val="22"/>
                      <w:szCs w:val="22"/>
                      <w:lang w:eastAsia="fr-FR"/>
                      <w14:ligatures w14:val="none"/>
                    </w:rPr>
                    <m:t>ε</m:t>
                  </m:r>
                </m:e>
                <m:sub>
                  <m:r>
                    <w:rPr>
                      <w:rFonts w:ascii="Cambria Math" w:hAnsi="Cambria Math" w:eastAsia="Times New Roman" w:cstheme="minorHAnsi"/>
                      <w:kern w:val="0"/>
                      <w:sz w:val="22"/>
                      <w:szCs w:val="22"/>
                      <w:lang w:eastAsia="fr-FR"/>
                      <w14:ligatures w14:val="none"/>
                    </w:rPr>
                    <m:t>(λ;T)</m:t>
                  </m:r>
                </m:sub>
              </m:sSub>
            </m:oMath>
            <w:r w:rsidRPr="00926D09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 : le coefficient d’absorption molaire </w:t>
            </w:r>
            <w:r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(</w:t>
            </w:r>
            <w:r w:rsidRPr="00926D09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en </w:t>
            </w:r>
            <m:oMath>
              <m:r>
                <m:rPr>
                  <m:sty m:val="p"/>
                </m:rPr>
                <w:rPr>
                  <w:rFonts w:ascii="Cambria Math" w:hAnsi="Cambria Math" w:eastAsia="Times New Roman" w:cstheme="minorHAnsi"/>
                  <w:kern w:val="0"/>
                  <w:sz w:val="22"/>
                  <w:szCs w:val="22"/>
                  <w:lang w:eastAsia="fr-FR"/>
                  <w14:ligatures w14:val="none"/>
                </w:rPr>
                <m:t>L⋅</m:t>
              </m:r>
              <m:sSup>
                <m:sSupPr>
                  <m:ctrlPr>
                    <w:rPr>
                      <w:rFonts w:ascii="Cambria Math" w:hAnsi="Cambria Math" w:eastAsia="Times New Roman" w:cstheme="minorHAnsi"/>
                      <w:iCs/>
                      <w:kern w:val="0"/>
                      <w:sz w:val="22"/>
                      <w:szCs w:val="22"/>
                      <w:lang w:eastAsia="fr-FR"/>
                      <w14:ligatures w14:val="none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eastAsia="Times New Roman" w:cstheme="minorHAnsi"/>
                      <w:kern w:val="0"/>
                      <w:sz w:val="22"/>
                      <w:szCs w:val="22"/>
                      <w:lang w:eastAsia="fr-FR"/>
                      <w14:ligatures w14:val="none"/>
                    </w:rPr>
                    <m:t>mol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eastAsia="Times New Roman" w:cstheme="minorHAnsi"/>
                      <w:kern w:val="0"/>
                      <w:sz w:val="22"/>
                      <w:szCs w:val="22"/>
                      <w:lang w:eastAsia="fr-FR"/>
                      <w14:ligatures w14:val="none"/>
                    </w:rPr>
                    <m:t>-1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eastAsia="Times New Roman" w:cstheme="minorHAnsi"/>
                  <w:kern w:val="0"/>
                  <w:sz w:val="22"/>
                  <w:szCs w:val="22"/>
                  <w:lang w:eastAsia="fr-FR"/>
                  <w14:ligatures w14:val="none"/>
                </w:rPr>
                <m:t>⋅</m:t>
              </m:r>
              <m:sSup>
                <m:sSupPr>
                  <m:ctrlPr>
                    <w:rPr>
                      <w:rFonts w:ascii="Cambria Math" w:hAnsi="Cambria Math" w:eastAsia="Times New Roman" w:cstheme="minorHAnsi"/>
                      <w:iCs/>
                      <w:kern w:val="0"/>
                      <w:sz w:val="22"/>
                      <w:szCs w:val="22"/>
                      <w:lang w:eastAsia="fr-FR"/>
                      <w14:ligatures w14:val="none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eastAsia="Times New Roman" w:cstheme="minorHAnsi"/>
                      <w:kern w:val="0"/>
                      <w:sz w:val="22"/>
                      <w:szCs w:val="22"/>
                      <w:lang w:eastAsia="fr-FR"/>
                      <w14:ligatures w14:val="none"/>
                    </w:rPr>
                    <m:t>cm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eastAsia="Times New Roman" w:cstheme="minorHAnsi"/>
                      <w:kern w:val="0"/>
                      <w:sz w:val="22"/>
                      <w:szCs w:val="22"/>
                      <w:lang w:eastAsia="fr-FR"/>
                      <w14:ligatures w14:val="none"/>
                    </w:rPr>
                    <m:t>-1</m:t>
                  </m:r>
                </m:sup>
              </m:sSup>
            </m:oMath>
            <w:r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) </w:t>
            </w:r>
            <w:r w:rsidRPr="00926D09">
              <w:rPr>
                <w:rFonts w:eastAsia="Times New Roman" w:cstheme="minorHAnsi"/>
                <w:iCs/>
                <w:kern w:val="0"/>
                <w:sz w:val="22"/>
                <w:szCs w:val="22"/>
                <w:lang w:eastAsia="fr-FR"/>
                <w14:ligatures w14:val="none"/>
              </w:rPr>
              <w:t>;</w:t>
            </w:r>
          </w:p>
          <w:p w:rsidRPr="00926D09" w:rsidR="00F06B60" w:rsidP="00926D09" w:rsidRDefault="00F06B60" w14:paraId="003AF025" w14:textId="25BF26A5">
            <w:pPr>
              <w:pStyle w:val="Paragraphedeliste"/>
              <w:numPr>
                <w:ilvl w:val="0"/>
                <w:numId w:val="9"/>
              </w:numPr>
              <w:spacing w:before="120" w:after="120"/>
              <w:ind w:left="284" w:hanging="284"/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m:oMath>
              <m:r>
                <m:rPr>
                  <m:scr m:val="script"/>
                </m:rPr>
                <w:rPr>
                  <w:rFonts w:ascii="Cambria Math" w:hAnsi="Cambria Math" w:eastAsia="Times New Roman" w:cstheme="minorHAnsi"/>
                  <w:kern w:val="0"/>
                  <w:sz w:val="22"/>
                  <w:szCs w:val="22"/>
                  <w:lang w:eastAsia="fr-FR"/>
                  <w14:ligatures w14:val="none"/>
                </w:rPr>
                <m:t>l</m:t>
              </m:r>
            </m:oMath>
            <w:r w:rsidRPr="00926D09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 : la longueur de solution traversée, ce qui correspond à la longueur interne de la cuve </w:t>
            </w:r>
            <w:r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(</w:t>
            </w:r>
            <w:r w:rsidRPr="00926D09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en cm</w:t>
            </w:r>
            <w:r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).</w:t>
            </w:r>
            <w:r w:rsidRPr="00883F90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 </w:t>
            </w:r>
          </w:p>
        </w:tc>
      </w:tr>
      <w:tr w:rsidR="00F06B60" w:rsidTr="52B00FAC" w14:paraId="17A0D8AF" w14:textId="77777777">
        <w:tblPrEx>
          <w:jc w:val="center"/>
        </w:tblPrEx>
        <w:trPr>
          <w:jc w:val="center"/>
        </w:trPr>
        <w:tc>
          <w:tcPr>
            <w:tcW w:w="5273" w:type="dxa"/>
            <w:tcMar/>
            <w:vAlign w:val="center"/>
          </w:tcPr>
          <w:p w:rsidRPr="00926D09" w:rsidR="00F06B60" w:rsidP="00926D09" w:rsidRDefault="00F06B60" w14:paraId="64E5DCCA" w14:textId="0CFF0BF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926D09">
              <w:rPr>
                <w:rFonts w:cstheme="minorHAnsi"/>
                <w:sz w:val="22"/>
                <w:szCs w:val="22"/>
              </w:rPr>
              <w:t>De quoi dépend le coefficient d’absorption molaire</w:t>
            </w:r>
            <w:r>
              <w:rPr>
                <w:rFonts w:cstheme="minorHAnsi"/>
                <w:sz w:val="22"/>
                <w:szCs w:val="22"/>
              </w:rPr>
              <w:t> ?</w:t>
            </w:r>
          </w:p>
        </w:tc>
        <w:tc>
          <w:tcPr>
            <w:tcW w:w="284" w:type="dxa"/>
            <w:vMerge/>
            <w:tcMar/>
          </w:tcPr>
          <w:p w:rsidRPr="00926D09" w:rsidR="00F06B60" w:rsidP="00923F0C" w:rsidRDefault="00F06B60" w14:paraId="61540DEB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273" w:type="dxa"/>
            <w:tcMar/>
          </w:tcPr>
          <w:p w:rsidRPr="00DE7DA7" w:rsidR="00F06B60" w:rsidP="00923F0C" w:rsidRDefault="00F06B60" w14:paraId="70A6D6B8" w14:textId="77777777">
            <w:pPr>
              <w:rPr>
                <w:rFonts w:cstheme="minorHAnsi"/>
                <w:sz w:val="22"/>
                <w:szCs w:val="22"/>
              </w:rPr>
            </w:pPr>
            <w:r w:rsidRPr="00DE7DA7">
              <w:rPr>
                <w:rFonts w:cstheme="minorHAnsi"/>
                <w:sz w:val="22"/>
                <w:szCs w:val="22"/>
              </w:rPr>
              <w:t>​</w:t>
            </w:r>
          </w:p>
          <w:p w:rsidRPr="00DE7DA7" w:rsidR="00F06B60" w:rsidP="00923F0C" w:rsidRDefault="00F06B60" w14:paraId="4B8855B1" w14:textId="77777777">
            <w:pPr>
              <w:rPr>
                <w:rFonts w:cstheme="minorHAnsi"/>
                <w:sz w:val="22"/>
                <w:szCs w:val="22"/>
              </w:rPr>
            </w:pPr>
            <w:r w:rsidRPr="00DE7DA7">
              <w:rPr>
                <w:rFonts w:cstheme="minorHAnsi"/>
                <w:sz w:val="22"/>
                <w:szCs w:val="22"/>
              </w:rPr>
              <w:t>Le coefficient d'absorption molaire dépend :</w:t>
            </w:r>
          </w:p>
          <w:p w:rsidR="00F06B60" w:rsidP="00926D09" w:rsidRDefault="00F06B60" w14:paraId="59760491" w14:textId="77777777">
            <w:pPr>
              <w:pStyle w:val="Paragraphedeliste"/>
              <w:numPr>
                <w:ilvl w:val="0"/>
                <w:numId w:val="4"/>
              </w:numPr>
              <w:ind w:left="284" w:hanging="284"/>
              <w:rPr>
                <w:rFonts w:cstheme="minorHAnsi"/>
                <w:sz w:val="22"/>
                <w:szCs w:val="22"/>
              </w:rPr>
            </w:pPr>
            <w:proofErr w:type="gramStart"/>
            <w:r w:rsidRPr="00926D09">
              <w:rPr>
                <w:rFonts w:cstheme="minorHAnsi"/>
                <w:sz w:val="22"/>
                <w:szCs w:val="22"/>
              </w:rPr>
              <w:t>de</w:t>
            </w:r>
            <w:proofErr w:type="gramEnd"/>
            <w:r w:rsidRPr="00926D09">
              <w:rPr>
                <w:rFonts w:cstheme="minorHAnsi"/>
                <w:sz w:val="22"/>
                <w:szCs w:val="22"/>
              </w:rPr>
              <w:t xml:space="preserve"> la nature de l'espèce colorée ;</w:t>
            </w:r>
          </w:p>
          <w:p w:rsidRPr="00DE7DA7" w:rsidR="00F06B60" w:rsidP="00926D09" w:rsidRDefault="00F06B60" w14:paraId="30B69064" w14:textId="1DA837EB">
            <w:pPr>
              <w:pStyle w:val="Paragraphedeliste"/>
              <w:numPr>
                <w:ilvl w:val="0"/>
                <w:numId w:val="4"/>
              </w:numPr>
              <w:ind w:left="284" w:hanging="284"/>
              <w:rPr>
                <w:rFonts w:cstheme="minorHAnsi"/>
                <w:sz w:val="22"/>
                <w:szCs w:val="22"/>
              </w:rPr>
            </w:pPr>
            <w:proofErr w:type="gramStart"/>
            <w:r w:rsidRPr="00DE7DA7">
              <w:rPr>
                <w:rFonts w:cstheme="minorHAnsi"/>
                <w:sz w:val="22"/>
                <w:szCs w:val="22"/>
              </w:rPr>
              <w:t>de</w:t>
            </w:r>
            <w:proofErr w:type="gramEnd"/>
            <w:r w:rsidRPr="00DE7DA7">
              <w:rPr>
                <w:rFonts w:cstheme="minorHAnsi"/>
                <w:sz w:val="22"/>
                <w:szCs w:val="22"/>
              </w:rPr>
              <w:t xml:space="preserve"> la longueur d’onde de la lumière</w:t>
            </w:r>
            <w:r w:rsidRPr="00926D09">
              <w:rPr>
                <w:rFonts w:cstheme="minorHAnsi"/>
                <w:sz w:val="22"/>
                <w:szCs w:val="22"/>
              </w:rPr>
              <w:t xml:space="preserve"> </w:t>
            </w:r>
            <w:r w:rsidRPr="00DE7DA7">
              <w:rPr>
                <w:rFonts w:cstheme="minorHAnsi"/>
                <w:sz w:val="22"/>
                <w:szCs w:val="22"/>
              </w:rPr>
              <w:t>;</w:t>
            </w:r>
          </w:p>
          <w:p w:rsidRPr="00DE7DA7" w:rsidR="00F06B60" w:rsidP="00926D09" w:rsidRDefault="00F06B60" w14:paraId="66CE074B" w14:textId="77777777">
            <w:pPr>
              <w:numPr>
                <w:ilvl w:val="0"/>
                <w:numId w:val="4"/>
              </w:numPr>
              <w:ind w:left="284" w:hanging="284"/>
              <w:rPr>
                <w:rFonts w:cstheme="minorHAnsi"/>
                <w:sz w:val="22"/>
                <w:szCs w:val="22"/>
              </w:rPr>
            </w:pPr>
            <w:proofErr w:type="gramStart"/>
            <w:r w:rsidRPr="00DE7DA7">
              <w:rPr>
                <w:rFonts w:cstheme="minorHAnsi"/>
                <w:sz w:val="22"/>
                <w:szCs w:val="22"/>
              </w:rPr>
              <w:t>de</w:t>
            </w:r>
            <w:proofErr w:type="gramEnd"/>
            <w:r w:rsidRPr="00DE7DA7">
              <w:rPr>
                <w:rFonts w:cstheme="minorHAnsi"/>
                <w:sz w:val="22"/>
                <w:szCs w:val="22"/>
              </w:rPr>
              <w:t xml:space="preserve"> la température de la solution.</w:t>
            </w:r>
          </w:p>
          <w:p w:rsidRPr="00926D09" w:rsidR="00F06B60" w:rsidP="00926D09" w:rsidRDefault="00F06B60" w14:paraId="08FAC694" w14:textId="77777777">
            <w:pPr>
              <w:ind w:left="284" w:hanging="284"/>
              <w:rPr>
                <w:rFonts w:cstheme="minorHAnsi"/>
                <w:sz w:val="22"/>
                <w:szCs w:val="22"/>
              </w:rPr>
            </w:pPr>
            <w:r w:rsidRPr="00926D09">
              <w:rPr>
                <w:rFonts w:cstheme="minorHAnsi"/>
                <w:sz w:val="22"/>
                <w:szCs w:val="22"/>
              </w:rPr>
              <w:t>​</w:t>
            </w:r>
          </w:p>
        </w:tc>
      </w:tr>
      <w:tr w:rsidR="00F06B60" w:rsidTr="52B00FAC" w14:paraId="68CC6BCD" w14:textId="77777777">
        <w:tblPrEx>
          <w:jc w:val="center"/>
        </w:tblPrEx>
        <w:trPr>
          <w:jc w:val="center"/>
        </w:trPr>
        <w:tc>
          <w:tcPr>
            <w:tcW w:w="5273" w:type="dxa"/>
            <w:tcMar/>
            <w:vAlign w:val="center"/>
          </w:tcPr>
          <w:p w:rsidRPr="00926D09" w:rsidR="00F06B60" w:rsidP="00926D09" w:rsidRDefault="00F06B60" w14:paraId="10A57EE7" w14:textId="7777777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926D09">
              <w:rPr>
                <w:rFonts w:cstheme="minorHAnsi"/>
                <w:sz w:val="22"/>
                <w:szCs w:val="22"/>
              </w:rPr>
              <w:t>Quels sont les critères de validité de la loi de Beer-Lambert ?</w:t>
            </w:r>
          </w:p>
        </w:tc>
        <w:tc>
          <w:tcPr>
            <w:tcW w:w="284" w:type="dxa"/>
            <w:vMerge/>
            <w:tcMar/>
          </w:tcPr>
          <w:p w:rsidRPr="00926D09" w:rsidR="00F06B60" w:rsidP="00923F0C" w:rsidRDefault="00F06B60" w14:paraId="380228C7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273" w:type="dxa"/>
            <w:tcMar/>
          </w:tcPr>
          <w:p w:rsidRPr="00926D09" w:rsidR="00F06B60" w:rsidP="00926D09" w:rsidRDefault="00F06B60" w14:paraId="16364BF5" w14:textId="77777777">
            <w:pPr>
              <w:pStyle w:val="Paragraphedeliste"/>
              <w:numPr>
                <w:ilvl w:val="0"/>
                <w:numId w:val="12"/>
              </w:numPr>
              <w:spacing w:before="120" w:after="120"/>
              <w:ind w:left="284" w:hanging="284"/>
              <w:rPr>
                <w:rFonts w:cstheme="minorHAnsi"/>
                <w:sz w:val="22"/>
                <w:szCs w:val="22"/>
              </w:rPr>
            </w:pPr>
            <w:r w:rsidRPr="00926D09">
              <w:rPr>
                <w:rFonts w:cstheme="minorHAnsi"/>
                <w:sz w:val="22"/>
                <w:szCs w:val="22"/>
              </w:rPr>
              <w:t>Faible concentration de l’espèce étudiée en solution ;</w:t>
            </w:r>
          </w:p>
          <w:p w:rsidRPr="00926D09" w:rsidR="00F06B60" w:rsidP="00926D09" w:rsidRDefault="00F06B60" w14:paraId="37E972CF" w14:textId="30909D27">
            <w:pPr>
              <w:pStyle w:val="Paragraphedeliste"/>
              <w:numPr>
                <w:ilvl w:val="0"/>
                <w:numId w:val="12"/>
              </w:numPr>
              <w:spacing w:before="120" w:after="120"/>
              <w:ind w:left="284" w:hanging="284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L</w:t>
            </w:r>
            <w:r w:rsidRPr="00926D09">
              <w:rPr>
                <w:rFonts w:cstheme="minorHAnsi"/>
                <w:sz w:val="22"/>
                <w:szCs w:val="22"/>
              </w:rPr>
              <w:t>umière monochromatique ;</w:t>
            </w:r>
          </w:p>
          <w:p w:rsidRPr="00926D09" w:rsidR="00F06B60" w:rsidP="52B00FAC" w:rsidRDefault="00F06B60" w14:paraId="4A5638C3" w14:textId="0AAAD0A4">
            <w:pPr>
              <w:pStyle w:val="Paragraphedeliste"/>
              <w:numPr>
                <w:ilvl w:val="0"/>
                <w:numId w:val="12"/>
              </w:numPr>
              <w:spacing w:before="120" w:after="120"/>
              <w:ind w:left="284" w:hanging="284"/>
              <w:rPr>
                <w:rFonts w:cs="Calibri" w:cstheme="minorAscii"/>
                <w:sz w:val="22"/>
                <w:szCs w:val="22"/>
              </w:rPr>
            </w:pPr>
            <w:r w:rsidRPr="52B00FAC" w:rsidR="52B00FAC">
              <w:rPr>
                <w:rFonts w:cs="Calibri" w:cstheme="minorAscii"/>
                <w:sz w:val="22"/>
                <w:szCs w:val="22"/>
              </w:rPr>
              <w:t>Solution homogène ;</w:t>
            </w:r>
          </w:p>
        </w:tc>
      </w:tr>
      <w:tr w:rsidR="00F06B60" w:rsidTr="52B00FAC" w14:paraId="375A7F72" w14:textId="77777777">
        <w:tblPrEx>
          <w:jc w:val="center"/>
        </w:tblPrEx>
        <w:trPr>
          <w:jc w:val="center"/>
        </w:trPr>
        <w:tc>
          <w:tcPr>
            <w:tcW w:w="5273" w:type="dxa"/>
            <w:tcMar/>
            <w:vAlign w:val="center"/>
          </w:tcPr>
          <w:p w:rsidRPr="00926D09" w:rsidR="00F06B60" w:rsidP="00926D09" w:rsidRDefault="00F06B60" w14:paraId="055084F2" w14:textId="3ACCB810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À </w:t>
            </w:r>
            <w:r w:rsidRPr="00926D09">
              <w:rPr>
                <w:rFonts w:cstheme="minorHAnsi"/>
                <w:sz w:val="22"/>
                <w:szCs w:val="22"/>
              </w:rPr>
              <w:t xml:space="preserve">quoi correspond </w:t>
            </w: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2"/>
                      <w:szCs w:val="22"/>
                    </w:rPr>
                    <m:t>λ</m:t>
                  </m:r>
                </m:e>
                <m:sub>
                  <m:r>
                    <w:rPr>
                      <w:rFonts w:ascii="Cambria Math" w:hAnsi="Cambria Math" w:cstheme="minorHAnsi"/>
                      <w:sz w:val="22"/>
                      <w:szCs w:val="22"/>
                    </w:rPr>
                    <m:t>max</m:t>
                  </m:r>
                </m:sub>
              </m:sSub>
            </m:oMath>
            <w:r>
              <w:rPr>
                <w:rFonts w:eastAsiaTheme="minorEastAsia" w:cstheme="minorHAnsi"/>
                <w:sz w:val="22"/>
                <w:szCs w:val="22"/>
              </w:rPr>
              <w:t>.</w:t>
            </w:r>
          </w:p>
        </w:tc>
        <w:tc>
          <w:tcPr>
            <w:tcW w:w="284" w:type="dxa"/>
            <w:vMerge/>
            <w:tcMar/>
          </w:tcPr>
          <w:p w:rsidRPr="00926D09" w:rsidR="00F06B60" w:rsidP="00923F0C" w:rsidRDefault="00F06B60" w14:paraId="7D08F9D9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273" w:type="dxa"/>
            <w:tcMar/>
          </w:tcPr>
          <w:p w:rsidR="00F06B60" w:rsidP="00926D09" w:rsidRDefault="00F06B60" w14:paraId="4E50075D" w14:textId="3F157793">
            <w:pPr>
              <w:spacing w:before="120"/>
              <w:rPr>
                <w:rFonts w:cstheme="minorHAnsi"/>
                <w:sz w:val="22"/>
                <w:szCs w:val="22"/>
              </w:rPr>
            </w:pPr>
            <w:r w:rsidRPr="00DE7DA7">
              <w:rPr>
                <w:rFonts w:cstheme="minorHAnsi"/>
                <w:sz w:val="22"/>
                <w:szCs w:val="22"/>
              </w:rPr>
              <w:t>​</w:t>
            </w:r>
            <w:r>
              <w:rPr>
                <w:rFonts w:cstheme="minorHAnsi"/>
                <w:sz w:val="22"/>
                <w:szCs w:val="22"/>
              </w:rPr>
              <w:t xml:space="preserve">Pour une espèce donnée en solution, </w:t>
            </w: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2"/>
                      <w:szCs w:val="22"/>
                    </w:rPr>
                    <m:t>λ</m:t>
                  </m:r>
                </m:e>
                <m:sub>
                  <m:r>
                    <w:rPr>
                      <w:rFonts w:ascii="Cambria Math" w:hAnsi="Cambria Math" w:cstheme="minorHAnsi"/>
                      <w:sz w:val="22"/>
                      <w:szCs w:val="22"/>
                    </w:rPr>
                    <m:t>max</m:t>
                  </m:r>
                </m:sub>
              </m:sSub>
            </m:oMath>
            <w:r>
              <w:rPr>
                <w:rFonts w:eastAsiaTheme="minorEastAsia" w:cstheme="minorHAnsi"/>
                <w:sz w:val="22"/>
                <w:szCs w:val="22"/>
              </w:rPr>
              <w:t xml:space="preserve"> correspond à </w:t>
            </w:r>
            <w:r w:rsidRPr="00DE7DA7">
              <w:rPr>
                <w:rFonts w:cstheme="minorHAnsi"/>
                <w:vanish/>
                <w:sz w:val="22"/>
                <w:szCs w:val="22"/>
              </w:rPr>
              <w:t> </w:t>
            </w:r>
            <w:r w:rsidRPr="00926D09">
              <w:rPr>
                <w:rFonts w:cstheme="minorHAnsi"/>
                <w:sz w:val="22"/>
                <w:szCs w:val="22"/>
              </w:rPr>
              <w:t xml:space="preserve"> l</w:t>
            </w:r>
            <w:r w:rsidRPr="00DE7DA7">
              <w:rPr>
                <w:rFonts w:cstheme="minorHAnsi"/>
                <w:sz w:val="22"/>
                <w:szCs w:val="22"/>
              </w:rPr>
              <w:t xml:space="preserve">a longueur d'onde </w:t>
            </w:r>
            <w:r>
              <w:rPr>
                <w:rFonts w:cstheme="minorHAnsi"/>
                <w:sz w:val="22"/>
                <w:szCs w:val="22"/>
              </w:rPr>
              <w:t>pour laquelle l’a</w:t>
            </w:r>
            <w:r w:rsidRPr="00DE7DA7">
              <w:rPr>
                <w:rFonts w:cstheme="minorHAnsi"/>
                <w:sz w:val="22"/>
                <w:szCs w:val="22"/>
              </w:rPr>
              <w:t xml:space="preserve">bsorbance </w:t>
            </w:r>
            <w:r>
              <w:rPr>
                <w:rFonts w:cstheme="minorHAnsi"/>
                <w:sz w:val="22"/>
                <w:szCs w:val="22"/>
              </w:rPr>
              <w:t xml:space="preserve">est </w:t>
            </w:r>
            <w:r w:rsidRPr="00DE7DA7">
              <w:rPr>
                <w:rFonts w:cstheme="minorHAnsi"/>
                <w:sz w:val="22"/>
                <w:szCs w:val="22"/>
              </w:rPr>
              <w:t>maximale.</w:t>
            </w:r>
          </w:p>
          <w:p w:rsidRPr="00926D09" w:rsidR="00F06B60" w:rsidP="00926D09" w:rsidRDefault="00F06B60" w14:paraId="6F374B8E" w14:textId="1A9EB638">
            <w:pPr>
              <w:spacing w:before="12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noProof/>
                <w:sz w:val="22"/>
                <w:szCs w:val="22"/>
              </w:rPr>
              <w:drawing>
                <wp:inline distT="0" distB="0" distL="0" distR="0" wp14:anchorId="29039A42" wp14:editId="3DCF9616">
                  <wp:extent cx="3211195" cy="1996440"/>
                  <wp:effectExtent l="0" t="0" r="8255" b="3810"/>
                  <wp:docPr id="64666784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6667844" name="Image 646667844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1195" cy="1996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6B60" w:rsidTr="52B00FAC" w14:paraId="55566FDE" w14:textId="77777777">
        <w:tblPrEx>
          <w:jc w:val="center"/>
        </w:tblPrEx>
        <w:trPr>
          <w:jc w:val="center"/>
        </w:trPr>
        <w:tc>
          <w:tcPr>
            <w:tcW w:w="5273" w:type="dxa"/>
            <w:tcMar/>
            <w:vAlign w:val="center"/>
          </w:tcPr>
          <w:p w:rsidRPr="00926D09" w:rsidR="00F06B60" w:rsidP="00926D09" w:rsidRDefault="00F06B60" w14:paraId="25D811CE" w14:textId="4CE5108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Expliquer c</w:t>
            </w:r>
            <w:r w:rsidRPr="00926D09">
              <w:rPr>
                <w:rFonts w:cstheme="minorHAnsi"/>
                <w:sz w:val="22"/>
                <w:szCs w:val="22"/>
              </w:rPr>
              <w:t>omment utilise</w:t>
            </w:r>
            <w:r>
              <w:rPr>
                <w:rFonts w:cstheme="minorHAnsi"/>
                <w:sz w:val="22"/>
                <w:szCs w:val="22"/>
              </w:rPr>
              <w:t>r</w:t>
            </w:r>
            <w:r w:rsidRPr="00926D09">
              <w:rPr>
                <w:rFonts w:cstheme="minorHAnsi"/>
                <w:sz w:val="22"/>
                <w:szCs w:val="22"/>
              </w:rPr>
              <w:t xml:space="preserve"> la courbe d’étalonnage pour doser une espèce chimique en solution lors d’un dosage spectrophotométrique</w:t>
            </w:r>
            <w:r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284" w:type="dxa"/>
            <w:vMerge/>
            <w:tcBorders/>
            <w:tcMar/>
          </w:tcPr>
          <w:p w:rsidRPr="00926D09" w:rsidR="00F06B60" w:rsidP="00923F0C" w:rsidRDefault="00F06B60" w14:paraId="6D2FDA0F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273" w:type="dxa"/>
            <w:tcMar/>
          </w:tcPr>
          <w:p w:rsidRPr="00926D09" w:rsidR="00F06B60" w:rsidP="00926D09" w:rsidRDefault="00F06B60" w14:paraId="5FCD6390" w14:textId="77777777">
            <w:pPr>
              <w:spacing w:before="120"/>
              <w:rPr>
                <w:rFonts w:cstheme="minorHAnsi"/>
                <w:sz w:val="22"/>
                <w:szCs w:val="22"/>
              </w:rPr>
            </w:pPr>
            <w:r w:rsidRPr="00926D09">
              <w:rPr>
                <w:rFonts w:cstheme="minorHAnsi"/>
                <w:sz w:val="22"/>
                <w:szCs w:val="22"/>
              </w:rPr>
              <w:t>On mesure l’absorbance de la solution inconnue et on utilise la courbe pour en déduire la concentration.</w:t>
            </w:r>
          </w:p>
          <w:p w:rsidRPr="00926D09" w:rsidR="00F06B60" w:rsidP="00926D09" w:rsidRDefault="00F06B60" w14:paraId="38DB6FA2" w14:textId="2E2179D7">
            <w:pPr>
              <w:spacing w:before="12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noProof/>
                <w:sz w:val="22"/>
                <w:szCs w:val="22"/>
              </w:rPr>
              <w:drawing>
                <wp:inline distT="0" distB="0" distL="0" distR="0" wp14:anchorId="554C0B84" wp14:editId="08D711B9">
                  <wp:extent cx="3211195" cy="1627505"/>
                  <wp:effectExtent l="0" t="0" r="8255" b="0"/>
                  <wp:docPr id="1491554650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1554650" name="Image 1491554650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1195" cy="1627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26D09" w:rsidRDefault="00926D09" w14:paraId="5CCC7907" w14:textId="77777777"/>
    <w:p w:rsidR="00BB2200" w:rsidRDefault="00BB2200" w14:paraId="3C837122" w14:textId="77777777"/>
    <w:p w:rsidR="00BB2200" w:rsidRDefault="00BB2200" w14:paraId="7930F4EF" w14:textId="77777777"/>
    <w:tbl>
      <w:tblPr>
        <w:tblStyle w:val="Grilledutableau"/>
        <w:tblW w:w="10830" w:type="dxa"/>
        <w:jc w:val="center"/>
        <w:tblLayout w:type="fixed"/>
        <w:tblLook w:val="04A0" w:firstRow="1" w:lastRow="0" w:firstColumn="1" w:lastColumn="0" w:noHBand="0" w:noVBand="1"/>
      </w:tblPr>
      <w:tblGrid>
        <w:gridCol w:w="5273"/>
        <w:gridCol w:w="284"/>
        <w:gridCol w:w="5273"/>
      </w:tblGrid>
      <w:tr w:rsidR="00BB2200" w:rsidTr="52B00FAC" w14:paraId="1CA0E060" w14:textId="77777777">
        <w:trPr>
          <w:jc w:val="center"/>
        </w:trPr>
        <w:tc>
          <w:tcPr>
            <w:tcW w:w="5273" w:type="dxa"/>
            <w:tcMar/>
            <w:vAlign w:val="center"/>
          </w:tcPr>
          <w:p w:rsidRPr="00926D09" w:rsidR="00BB2200" w:rsidP="00923F0C" w:rsidRDefault="00BB2200" w14:paraId="7A1459BA" w14:textId="77777777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À</w:t>
            </w:r>
            <w:r w:rsidRPr="00926D09">
              <w:rPr>
                <w:rFonts w:cstheme="minorHAnsi"/>
                <w:sz w:val="22"/>
                <w:szCs w:val="22"/>
              </w:rPr>
              <w:t xml:space="preserve"> quoi sert le blanc</w:t>
            </w:r>
          </w:p>
        </w:tc>
        <w:tc>
          <w:tcPr>
            <w:tcW w:w="284" w:type="dxa"/>
            <w:vMerge w:val="restart"/>
            <w:tcBorders>
              <w:bottom w:val="nil"/>
            </w:tcBorders>
            <w:tcMar/>
          </w:tcPr>
          <w:p w:rsidRPr="00926D09" w:rsidR="00BB2200" w:rsidP="00923F0C" w:rsidRDefault="00BB2200" w14:paraId="79C32C3A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273" w:type="dxa"/>
            <w:tcMar/>
            <w:vAlign w:val="center"/>
          </w:tcPr>
          <w:p w:rsidRPr="00926D09" w:rsidR="00BB2200" w:rsidP="1674790F" w:rsidRDefault="1674790F" w14:paraId="75B7861C" w14:textId="74AAD2E6">
            <w:pPr>
              <w:spacing w:before="120" w:after="120"/>
              <w:jc w:val="center"/>
              <w:rPr>
                <w:sz w:val="22"/>
                <w:szCs w:val="22"/>
                <w:highlight w:val="yellow"/>
              </w:rPr>
            </w:pPr>
            <w:r w:rsidRPr="0096559A">
              <w:rPr>
                <w:sz w:val="22"/>
                <w:szCs w:val="22"/>
              </w:rPr>
              <w:t>Le blanc permet de calibrer le spectrophotomètre pour que l’absorbance mesurée des solutions ne soit due qu’à la présence de l’espèce étudiée.</w:t>
            </w:r>
          </w:p>
        </w:tc>
      </w:tr>
      <w:tr w:rsidR="00BB2200" w:rsidTr="52B00FAC" w14:paraId="793E6D46" w14:textId="77777777">
        <w:trPr>
          <w:jc w:val="center"/>
        </w:trPr>
        <w:tc>
          <w:tcPr>
            <w:tcW w:w="5273" w:type="dxa"/>
            <w:tcMar/>
            <w:vAlign w:val="center"/>
          </w:tcPr>
          <w:p w:rsidRPr="00926D09" w:rsidR="00BB2200" w:rsidP="52B00FAC" w:rsidRDefault="00BB2200" w14:paraId="62CC949F" w14:textId="6840F836">
            <w:pPr>
              <w:jc w:val="center"/>
              <w:rPr>
                <w:rFonts w:cs="Calibri" w:cstheme="minorAscii"/>
                <w:sz w:val="22"/>
                <w:szCs w:val="22"/>
              </w:rPr>
            </w:pPr>
            <w:r w:rsidRPr="52B00FAC" w:rsidR="52B00FAC">
              <w:rPr>
                <w:rFonts w:cs="Calibri" w:cstheme="minorAscii"/>
                <w:sz w:val="22"/>
                <w:szCs w:val="22"/>
              </w:rPr>
              <w:t>Expliquer ce qu’est un titrage colorimétrique.</w:t>
            </w:r>
          </w:p>
        </w:tc>
        <w:tc>
          <w:tcPr>
            <w:tcW w:w="284" w:type="dxa"/>
            <w:vMerge/>
            <w:tcMar/>
          </w:tcPr>
          <w:p w:rsidRPr="00926D09" w:rsidR="00BB2200" w:rsidP="00923F0C" w:rsidRDefault="00BB2200" w14:paraId="5D6E781E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273" w:type="dxa"/>
            <w:tcMar/>
            <w:vAlign w:val="center"/>
          </w:tcPr>
          <w:p w:rsidRPr="00926D09" w:rsidR="00BB2200" w:rsidP="52B00FAC" w:rsidRDefault="00F06B60" w14:paraId="7203075D" w14:textId="034EA7A8">
            <w:pPr>
              <w:spacing w:before="120" w:after="120"/>
              <w:jc w:val="center"/>
              <w:rPr>
                <w:rFonts w:cs="Calibri" w:cstheme="minorAscii"/>
                <w:sz w:val="22"/>
                <w:szCs w:val="22"/>
              </w:rPr>
            </w:pPr>
            <w:r w:rsidRPr="52B00FAC" w:rsidR="52B00FAC">
              <w:rPr>
                <w:rFonts w:cs="Calibri" w:cstheme="minorAscii"/>
                <w:sz w:val="22"/>
                <w:szCs w:val="22"/>
              </w:rPr>
              <w:t>Il s’agit d’une méthode de titrage basée sur le suivi de la couleur de la solution (indicateur ou réactif coloré).</w:t>
            </w:r>
          </w:p>
        </w:tc>
      </w:tr>
      <w:tr w:rsidR="00BB2200" w:rsidTr="52B00FAC" w14:paraId="0741D77D" w14:textId="77777777">
        <w:trPr>
          <w:jc w:val="center"/>
        </w:trPr>
        <w:tc>
          <w:tcPr>
            <w:tcW w:w="5273" w:type="dxa"/>
            <w:tcMar/>
          </w:tcPr>
          <w:p w:rsidRPr="00926D09" w:rsidR="00BB2200" w:rsidP="52B00FAC" w:rsidRDefault="00BB2200" w14:paraId="6AF3053F" w14:textId="623F625B">
            <w:pPr>
              <w:spacing w:before="120" w:after="120"/>
              <w:jc w:val="center"/>
              <w:rPr>
                <w:rFonts w:cs="Calibri" w:cstheme="minorAscii"/>
                <w:sz w:val="22"/>
                <w:szCs w:val="22"/>
              </w:rPr>
            </w:pPr>
            <w:r w:rsidRPr="52B00FAC" w:rsidR="52B00FAC">
              <w:rPr>
                <w:rFonts w:cs="Calibri" w:cstheme="minorAscii"/>
                <w:sz w:val="22"/>
                <w:szCs w:val="22"/>
              </w:rPr>
              <w:t>Quelles sont les conditions pour qu’une transformation puisse servir de support pour un titrage ?</w:t>
            </w:r>
          </w:p>
        </w:tc>
        <w:tc>
          <w:tcPr>
            <w:tcW w:w="284" w:type="dxa"/>
            <w:vMerge/>
            <w:tcMar/>
          </w:tcPr>
          <w:p w:rsidRPr="00926D09" w:rsidR="00BB2200" w:rsidP="00923F0C" w:rsidRDefault="00BB2200" w14:paraId="081D349B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273" w:type="dxa"/>
            <w:tcMar/>
          </w:tcPr>
          <w:p w:rsidRPr="00926D09" w:rsidR="00BB2200" w:rsidP="00923F0C" w:rsidRDefault="00BB2200" w14:paraId="6377D561" w14:textId="6BD99C23">
            <w:pPr>
              <w:spacing w:before="120" w:after="120"/>
              <w:jc w:val="center"/>
              <w:rPr>
                <w:rFonts w:cstheme="minorHAnsi"/>
                <w:sz w:val="22"/>
                <w:szCs w:val="22"/>
              </w:rPr>
            </w:pPr>
            <w:r w:rsidRPr="00926D09">
              <w:rPr>
                <w:rFonts w:cstheme="minorHAnsi"/>
                <w:sz w:val="22"/>
                <w:szCs w:val="22"/>
              </w:rPr>
              <w:t xml:space="preserve">La transformation chimique mise en jeu doit être totale, rapide et spécifique </w:t>
            </w:r>
            <w:r w:rsidR="0096559A">
              <w:rPr>
                <w:rFonts w:cstheme="minorHAnsi"/>
                <w:sz w:val="22"/>
                <w:szCs w:val="22"/>
              </w:rPr>
              <w:t>à</w:t>
            </w:r>
            <w:r w:rsidRPr="00926D09">
              <w:rPr>
                <w:rFonts w:cstheme="minorHAnsi"/>
                <w:sz w:val="22"/>
                <w:szCs w:val="22"/>
              </w:rPr>
              <w:t xml:space="preserve"> l’espèce à analyser.</w:t>
            </w:r>
          </w:p>
        </w:tc>
      </w:tr>
      <w:tr w:rsidR="00BB2200" w:rsidTr="52B00FAC" w14:paraId="24235399" w14:textId="77777777">
        <w:trPr>
          <w:jc w:val="center"/>
        </w:trPr>
        <w:tc>
          <w:tcPr>
            <w:tcW w:w="5273" w:type="dxa"/>
            <w:tcMar/>
            <w:vAlign w:val="center"/>
          </w:tcPr>
          <w:p w:rsidRPr="00926D09" w:rsidR="00BB2200" w:rsidP="00923F0C" w:rsidRDefault="00BB2200" w14:paraId="03F48372" w14:textId="77777777">
            <w:pPr>
              <w:spacing w:before="120" w:after="120"/>
              <w:jc w:val="center"/>
              <w:rPr>
                <w:rFonts w:cstheme="minorHAnsi"/>
                <w:sz w:val="22"/>
                <w:szCs w:val="22"/>
              </w:rPr>
            </w:pPr>
            <w:r w:rsidRPr="00926D09">
              <w:rPr>
                <w:rFonts w:cstheme="minorHAnsi"/>
                <w:sz w:val="22"/>
                <w:szCs w:val="22"/>
              </w:rPr>
              <w:t xml:space="preserve">Comment </w:t>
            </w:r>
            <w:r>
              <w:rPr>
                <w:rFonts w:cstheme="minorHAnsi"/>
                <w:sz w:val="22"/>
                <w:szCs w:val="22"/>
              </w:rPr>
              <w:t>repère</w:t>
            </w:r>
            <w:r w:rsidRPr="00926D09">
              <w:rPr>
                <w:rFonts w:cstheme="minorHAnsi"/>
                <w:sz w:val="22"/>
                <w:szCs w:val="22"/>
              </w:rPr>
              <w:t>-t-on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926D09">
              <w:rPr>
                <w:rFonts w:cstheme="minorHAnsi"/>
                <w:sz w:val="22"/>
                <w:szCs w:val="22"/>
              </w:rPr>
              <w:t>l’équivalence lors d’un titrage colorimétrique ?</w:t>
            </w:r>
          </w:p>
        </w:tc>
        <w:tc>
          <w:tcPr>
            <w:tcW w:w="284" w:type="dxa"/>
            <w:vMerge/>
            <w:tcMar/>
          </w:tcPr>
          <w:p w:rsidRPr="00926D09" w:rsidR="00BB2200" w:rsidP="00923F0C" w:rsidRDefault="00BB2200" w14:paraId="56636642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273" w:type="dxa"/>
            <w:tcMar/>
            <w:vAlign w:val="center"/>
          </w:tcPr>
          <w:p w:rsidRPr="00926D09" w:rsidR="00BB2200" w:rsidP="00923F0C" w:rsidRDefault="00BB2200" w14:paraId="3E56D482" w14:textId="77777777">
            <w:pPr>
              <w:spacing w:before="120" w:after="120"/>
              <w:jc w:val="center"/>
              <w:rPr>
                <w:rFonts w:cstheme="minorHAnsi"/>
                <w:sz w:val="22"/>
                <w:szCs w:val="22"/>
              </w:rPr>
            </w:pPr>
            <w:r w:rsidRPr="00926D09">
              <w:rPr>
                <w:rFonts w:cstheme="minorHAnsi"/>
                <w:sz w:val="22"/>
                <w:szCs w:val="22"/>
              </w:rPr>
              <w:t>Par le changement de couleur observé brutalement au point d’équivalence.</w:t>
            </w:r>
          </w:p>
        </w:tc>
      </w:tr>
      <w:tr w:rsidR="00BB2200" w:rsidTr="52B00FAC" w14:paraId="38C872A4" w14:textId="77777777">
        <w:trPr>
          <w:jc w:val="center"/>
        </w:trPr>
        <w:tc>
          <w:tcPr>
            <w:tcW w:w="5273" w:type="dxa"/>
            <w:tcMar/>
            <w:vAlign w:val="center"/>
          </w:tcPr>
          <w:p w:rsidRPr="00926D09" w:rsidR="00BB2200" w:rsidP="00923F0C" w:rsidRDefault="00BB2200" w14:paraId="7A4ADC49" w14:textId="7777777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926D09">
              <w:rPr>
                <w:rFonts w:cstheme="minorHAnsi"/>
                <w:sz w:val="22"/>
                <w:szCs w:val="22"/>
              </w:rPr>
              <w:t>Que représente l’équivalence lors d’un titrage ?</w:t>
            </w:r>
          </w:p>
        </w:tc>
        <w:tc>
          <w:tcPr>
            <w:tcW w:w="284" w:type="dxa"/>
            <w:vMerge/>
            <w:tcMar/>
          </w:tcPr>
          <w:p w:rsidRPr="00926D09" w:rsidR="00BB2200" w:rsidP="00923F0C" w:rsidRDefault="00BB2200" w14:paraId="24F1D634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273" w:type="dxa"/>
            <w:tcMar/>
            <w:vAlign w:val="center"/>
          </w:tcPr>
          <w:p w:rsidRPr="0096559A" w:rsidR="00BB2200" w:rsidP="0096559A" w:rsidRDefault="0096559A" w14:paraId="6CB36221" w14:textId="52F3989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52B00FAC" w:rsidR="52B00FAC">
              <w:rPr>
                <w:sz w:val="22"/>
                <w:szCs w:val="22"/>
              </w:rPr>
              <w:t>L’équivalence correspond au moment où les réactifs ont été introduits dans le bécher/l’erlenmeyer dans les proportions stœchiométriques. C’est un moment de bascule, qui correspond à un changement de réactif limitant.</w:t>
            </w:r>
          </w:p>
        </w:tc>
      </w:tr>
      <w:tr w:rsidR="00BB2200" w:rsidTr="52B00FAC" w14:paraId="5055164F" w14:textId="77777777">
        <w:trPr>
          <w:jc w:val="center"/>
        </w:trPr>
        <w:tc>
          <w:tcPr>
            <w:tcW w:w="5273" w:type="dxa"/>
            <w:tcMar/>
            <w:vAlign w:val="center"/>
          </w:tcPr>
          <w:p w:rsidRPr="00926D09" w:rsidR="00BB2200" w:rsidP="52B00FAC" w:rsidRDefault="00BB2200" w14:paraId="2107A977" w14:textId="4FCE95E0">
            <w:pPr>
              <w:jc w:val="center"/>
              <w:rPr>
                <w:rFonts w:cs="Calibri" w:cstheme="minorAscii"/>
                <w:sz w:val="22"/>
                <w:szCs w:val="22"/>
              </w:rPr>
            </w:pPr>
            <w:r w:rsidRPr="52B00FAC" w:rsidR="52B00FAC">
              <w:rPr>
                <w:rFonts w:cs="Calibri" w:cstheme="minorAscii"/>
                <w:sz w:val="22"/>
                <w:szCs w:val="22"/>
              </w:rPr>
              <w:t>Donner la relation mathématique liant les quantités de matière des espèces titrées et titrantes à l’équivalence, pour une transformation d’équation de réaction :</w:t>
            </w:r>
          </w:p>
          <w:p w:rsidRPr="00926D09" w:rsidR="00BB2200" w:rsidP="52B00FAC" w:rsidRDefault="00BB2200" w14:paraId="6797010C" w14:textId="5F6DD781">
            <w:pPr>
              <w:jc w:val="center"/>
              <w:rPr>
                <w:rFonts w:cs="Calibri" w:cstheme="minorAscii"/>
                <w:sz w:val="22"/>
                <w:szCs w:val="22"/>
              </w:rPr>
            </w:pPr>
          </w:p>
          <w:p w:rsidRPr="00926D09" w:rsidR="00BB2200" w:rsidP="52B00FAC" w:rsidRDefault="00BB2200" w14:paraId="7CE2D1B8" w14:textId="7483E08F">
            <w:pPr>
              <w:spacing w:after="60"/>
              <w:jc w:val="center"/>
              <w:rPr>
                <w:rFonts w:cs="Calibri" w:cstheme="minorAscii"/>
                <w:sz w:val="22"/>
                <w:szCs w:val="22"/>
              </w:rPr>
            </w:pPr>
            <w:r w:rsidRPr="52B00FAC" w:rsidR="52B00FAC">
              <w:rPr>
                <w:rFonts w:cs="Calibri" w:cstheme="minorAscii"/>
                <w:sz w:val="22"/>
                <w:szCs w:val="22"/>
              </w:rPr>
              <w:t>aA</w:t>
            </w:r>
            <w:r w:rsidRPr="52B00FAC" w:rsidR="52B00FAC">
              <w:rPr>
                <w:rFonts w:cs="Calibri" w:cstheme="minorAscii"/>
                <w:sz w:val="22"/>
                <w:szCs w:val="22"/>
              </w:rPr>
              <w:t xml:space="preserve"> + </w:t>
            </w:r>
            <w:r w:rsidRPr="52B00FAC" w:rsidR="52B00FAC">
              <w:rPr>
                <w:rFonts w:cs="Calibri" w:cstheme="minorAscii"/>
                <w:sz w:val="22"/>
                <w:szCs w:val="22"/>
              </w:rPr>
              <w:t>bB</w:t>
            </w:r>
            <w:r w:rsidRPr="52B00FAC" w:rsidR="52B00FAC">
              <w:rPr>
                <w:rFonts w:cs="Calibri" w:cstheme="minorAscii"/>
                <w:sz w:val="22"/>
                <w:szCs w:val="22"/>
              </w:rPr>
              <w:t xml:space="preserve"> </w:t>
            </w:r>
            <w:r w:rsidRPr="52B00FAC" w:rsidR="52B00FAC">
              <w:rPr>
                <w:rFonts w:ascii="Wingdings" w:hAnsi="Wingdings" w:eastAsia="Wingdings" w:cs="Calibri" w:cstheme="minorAscii"/>
                <w:sz w:val="22"/>
                <w:szCs w:val="22"/>
              </w:rPr>
              <w:t>è</w:t>
            </w:r>
            <w:r w:rsidRPr="52B00FAC" w:rsidR="52B00FAC">
              <w:rPr>
                <w:rFonts w:cs="Calibri" w:cstheme="minorAscii"/>
                <w:sz w:val="22"/>
                <w:szCs w:val="22"/>
              </w:rPr>
              <w:t xml:space="preserve"> </w:t>
            </w:r>
            <w:r w:rsidRPr="52B00FAC" w:rsidR="52B00FAC">
              <w:rPr>
                <w:rFonts w:cs="Calibri" w:cstheme="minorAscii"/>
                <w:sz w:val="22"/>
                <w:szCs w:val="22"/>
              </w:rPr>
              <w:t>cC</w:t>
            </w:r>
            <w:r w:rsidRPr="52B00FAC" w:rsidR="52B00FAC">
              <w:rPr>
                <w:rFonts w:cs="Calibri" w:cstheme="minorAscii"/>
                <w:sz w:val="22"/>
                <w:szCs w:val="22"/>
              </w:rPr>
              <w:t xml:space="preserve"> + </w:t>
            </w:r>
            <w:r w:rsidRPr="52B00FAC" w:rsidR="52B00FAC">
              <w:rPr>
                <w:rFonts w:cs="Calibri" w:cstheme="minorAscii"/>
                <w:sz w:val="22"/>
                <w:szCs w:val="22"/>
              </w:rPr>
              <w:t>dD</w:t>
            </w:r>
          </w:p>
        </w:tc>
        <w:tc>
          <w:tcPr>
            <w:tcW w:w="284" w:type="dxa"/>
            <w:vMerge/>
            <w:tcMar/>
          </w:tcPr>
          <w:p w:rsidRPr="00926D09" w:rsidR="00BB2200" w:rsidP="00923F0C" w:rsidRDefault="00BB2200" w14:paraId="24947F60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273" w:type="dxa"/>
            <w:tcMar/>
          </w:tcPr>
          <w:p w:rsidRPr="00926D09" w:rsidR="00BB2200" w:rsidP="00923F0C" w:rsidRDefault="00BB2200" w14:paraId="6FE73F58" w14:textId="77777777">
            <w:pPr>
              <w:spacing w:before="120" w:after="60"/>
              <w:rPr>
                <w:rFonts w:cstheme="minorHAnsi"/>
                <w:sz w:val="22"/>
                <w:szCs w:val="22"/>
              </w:rPr>
            </w:pPr>
            <w:r w:rsidRPr="00926D09">
              <w:rPr>
                <w:rFonts w:cstheme="minorHAnsi"/>
                <w:sz w:val="22"/>
                <w:szCs w:val="22"/>
              </w:rPr>
              <w:t xml:space="preserve">Soit l’équation de réaction suivante : </w:t>
            </w:r>
          </w:p>
          <w:p w:rsidRPr="00926D09" w:rsidR="00BB2200" w:rsidP="00923F0C" w:rsidRDefault="00BB2200" w14:paraId="1575F906" w14:textId="77777777">
            <w:pPr>
              <w:spacing w:after="60"/>
              <w:jc w:val="center"/>
              <w:rPr>
                <w:rFonts w:cstheme="minorHAnsi"/>
                <w:sz w:val="22"/>
                <w:szCs w:val="22"/>
              </w:rPr>
            </w:pPr>
            <w:proofErr w:type="spellStart"/>
            <w:proofErr w:type="gramStart"/>
            <w:r w:rsidRPr="00926D09">
              <w:rPr>
                <w:rFonts w:cstheme="minorHAnsi"/>
                <w:sz w:val="22"/>
                <w:szCs w:val="22"/>
              </w:rPr>
              <w:t>aA</w:t>
            </w:r>
            <w:proofErr w:type="spellEnd"/>
            <w:proofErr w:type="gramEnd"/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926D09">
              <w:rPr>
                <w:rFonts w:cstheme="minorHAnsi"/>
                <w:sz w:val="22"/>
                <w:szCs w:val="22"/>
              </w:rPr>
              <w:t>+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926D09">
              <w:rPr>
                <w:rFonts w:cstheme="minorHAnsi"/>
                <w:sz w:val="22"/>
                <w:szCs w:val="22"/>
              </w:rPr>
              <w:t>bB</w:t>
            </w:r>
            <w:proofErr w:type="spellEnd"/>
            <w:r w:rsidRPr="00926D09">
              <w:rPr>
                <w:rFonts w:cstheme="minorHAnsi"/>
                <w:sz w:val="22"/>
                <w:szCs w:val="22"/>
              </w:rPr>
              <w:t xml:space="preserve"> </w:t>
            </w:r>
            <w:r w:rsidRPr="00926D09">
              <w:rPr>
                <w:rFonts w:ascii="Wingdings" w:hAnsi="Wingdings" w:eastAsia="Wingdings" w:cstheme="minorHAnsi"/>
                <w:sz w:val="22"/>
                <w:szCs w:val="22"/>
              </w:rPr>
              <w:t>è</w:t>
            </w:r>
            <w:r w:rsidRPr="00926D09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926D09">
              <w:rPr>
                <w:rFonts w:cstheme="minorHAnsi"/>
                <w:sz w:val="22"/>
                <w:szCs w:val="22"/>
              </w:rPr>
              <w:t>cC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926D09">
              <w:rPr>
                <w:rFonts w:cstheme="minorHAnsi"/>
                <w:sz w:val="22"/>
                <w:szCs w:val="22"/>
              </w:rPr>
              <w:t>+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926D09">
              <w:rPr>
                <w:rFonts w:cstheme="minorHAnsi"/>
                <w:sz w:val="22"/>
                <w:szCs w:val="22"/>
              </w:rPr>
              <w:t>dD</w:t>
            </w:r>
            <w:proofErr w:type="spellEnd"/>
          </w:p>
          <w:p w:rsidR="00BB2200" w:rsidP="00923F0C" w:rsidRDefault="00BB2200" w14:paraId="69DF1DF0" w14:textId="77777777">
            <w:pPr>
              <w:jc w:val="both"/>
              <w:rPr>
                <w:rFonts w:cstheme="minorHAnsi"/>
                <w:sz w:val="22"/>
                <w:szCs w:val="22"/>
              </w:rPr>
            </w:pPr>
            <w:proofErr w:type="gramStart"/>
            <w:r w:rsidRPr="00926D09">
              <w:rPr>
                <w:rFonts w:cstheme="minorHAnsi"/>
                <w:sz w:val="22"/>
                <w:szCs w:val="22"/>
              </w:rPr>
              <w:t>avec</w:t>
            </w:r>
            <w:proofErr w:type="gramEnd"/>
            <w:r>
              <w:rPr>
                <w:rFonts w:cstheme="minorHAnsi"/>
                <w:sz w:val="22"/>
                <w:szCs w:val="22"/>
              </w:rPr>
              <w:t xml:space="preserve"> : </w:t>
            </w:r>
          </w:p>
          <w:p w:rsidRPr="00926D09" w:rsidR="00BB2200" w:rsidP="00923F0C" w:rsidRDefault="00BB2200" w14:paraId="2F8C7A52" w14:textId="117E8A93">
            <w:pPr>
              <w:spacing w:after="120"/>
              <w:jc w:val="both"/>
              <w:rPr>
                <w:rFonts w:cstheme="minorHAnsi"/>
                <w:sz w:val="22"/>
                <w:szCs w:val="22"/>
              </w:rPr>
            </w:pPr>
            <w:proofErr w:type="gramStart"/>
            <w:r w:rsidRPr="00926D09">
              <w:rPr>
                <w:rFonts w:cstheme="minorHAnsi"/>
                <w:sz w:val="22"/>
                <w:szCs w:val="22"/>
              </w:rPr>
              <w:t>a</w:t>
            </w:r>
            <w:proofErr w:type="gramEnd"/>
            <w:r w:rsidRPr="00926D09">
              <w:rPr>
                <w:rFonts w:cstheme="minorHAnsi"/>
                <w:sz w:val="22"/>
                <w:szCs w:val="22"/>
              </w:rPr>
              <w:t>,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926D09">
              <w:rPr>
                <w:rFonts w:cstheme="minorHAnsi"/>
                <w:sz w:val="22"/>
                <w:szCs w:val="22"/>
              </w:rPr>
              <w:t>b,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926D09">
              <w:rPr>
                <w:rFonts w:cstheme="minorHAnsi"/>
                <w:sz w:val="22"/>
                <w:szCs w:val="22"/>
              </w:rPr>
              <w:t>c et d le</w:t>
            </w:r>
            <w:r w:rsidR="0096559A">
              <w:rPr>
                <w:rFonts w:cstheme="minorHAnsi"/>
                <w:sz w:val="22"/>
                <w:szCs w:val="22"/>
              </w:rPr>
              <w:t>s</w:t>
            </w:r>
            <w:r w:rsidRPr="00926D09">
              <w:rPr>
                <w:rFonts w:cstheme="minorHAnsi"/>
                <w:sz w:val="22"/>
                <w:szCs w:val="22"/>
              </w:rPr>
              <w:t xml:space="preserve"> nombre</w:t>
            </w:r>
            <w:r w:rsidR="0096559A">
              <w:rPr>
                <w:rFonts w:cstheme="minorHAnsi"/>
                <w:sz w:val="22"/>
                <w:szCs w:val="22"/>
              </w:rPr>
              <w:t>s</w:t>
            </w:r>
            <w:r w:rsidRPr="00926D09">
              <w:rPr>
                <w:rFonts w:cstheme="minorHAnsi"/>
                <w:sz w:val="22"/>
                <w:szCs w:val="22"/>
              </w:rPr>
              <w:t xml:space="preserve"> stœchiométrique</w:t>
            </w:r>
            <w:r w:rsidR="0096559A">
              <w:rPr>
                <w:rFonts w:cstheme="minorHAnsi"/>
                <w:sz w:val="22"/>
                <w:szCs w:val="22"/>
              </w:rPr>
              <w:t>s</w:t>
            </w:r>
            <w:r w:rsidRPr="00926D09">
              <w:rPr>
                <w:rFonts w:cstheme="minorHAnsi"/>
                <w:sz w:val="22"/>
                <w:szCs w:val="22"/>
              </w:rPr>
              <w:t xml:space="preserve"> des espèces A, B, C et D.</w:t>
            </w:r>
          </w:p>
          <w:p w:rsidRPr="00926D09" w:rsidR="00BB2200" w:rsidP="00923F0C" w:rsidRDefault="00BB2200" w14:paraId="3B3D787A" w14:textId="7777777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À</w:t>
            </w:r>
            <w:r w:rsidRPr="00926D09">
              <w:rPr>
                <w:rFonts w:cstheme="minorHAnsi"/>
                <w:sz w:val="22"/>
                <w:szCs w:val="22"/>
              </w:rPr>
              <w:t xml:space="preserve"> l’équivalence : </w:t>
            </w:r>
          </w:p>
          <w:p w:rsidRPr="00926D09" w:rsidR="00BB2200" w:rsidP="00923F0C" w:rsidRDefault="00000000" w14:paraId="4043AE3F" w14:textId="77777777">
            <w:pPr>
              <w:rPr>
                <w:rFonts w:eastAsiaTheme="minorEastAsia" w:cstheme="minorHAnsi"/>
                <w:sz w:val="22"/>
                <w:szCs w:val="2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2"/>
                        <w:szCs w:val="22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sz w:val="22"/>
                            <w:szCs w:val="22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sz w:val="22"/>
                            <w:szCs w:val="22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(A)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a</m:t>
                    </m:r>
                  </m:den>
                </m:f>
                <m:r>
                  <w:rPr>
                    <w:rFonts w:ascii="Cambria Math" w:hAnsi="Cambria Math" w:cstheme="minorHAnsi"/>
                    <w:sz w:val="22"/>
                    <w:szCs w:val="22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2"/>
                        <w:szCs w:val="22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sz w:val="22"/>
                            <w:szCs w:val="22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sz w:val="22"/>
                            <w:szCs w:val="22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(B)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b</m:t>
                    </m:r>
                  </m:den>
                </m:f>
              </m:oMath>
            </m:oMathPara>
          </w:p>
          <w:p w:rsidR="00BB2200" w:rsidP="00923F0C" w:rsidRDefault="00BB2200" w14:paraId="7F807D20" w14:textId="77777777">
            <w:pPr>
              <w:rPr>
                <w:rFonts w:eastAsiaTheme="minorEastAsia" w:cstheme="minorHAnsi"/>
                <w:sz w:val="22"/>
                <w:szCs w:val="22"/>
              </w:rPr>
            </w:pPr>
            <w:r w:rsidRPr="52B00FAC" w:rsidR="52B00FAC">
              <w:rPr>
                <w:rFonts w:eastAsia="" w:cs="Calibri" w:eastAsiaTheme="minorEastAsia" w:cstheme="minorAscii"/>
                <w:sz w:val="22"/>
                <w:szCs w:val="22"/>
              </w:rPr>
              <w:t>A</w:t>
            </w:r>
            <w:r w:rsidRPr="52B00FAC" w:rsidR="52B00FAC">
              <w:rPr>
                <w:rFonts w:eastAsia="" w:cs="Calibri" w:eastAsiaTheme="minorEastAsia" w:cstheme="minorAscii"/>
                <w:sz w:val="22"/>
                <w:szCs w:val="22"/>
              </w:rPr>
              <w:t>vec</w:t>
            </w:r>
            <w:r w:rsidRPr="52B00FAC" w:rsidR="52B00FAC">
              <w:rPr>
                <w:rFonts w:eastAsia="" w:cs="Calibri" w:eastAsiaTheme="minorEastAsia" w:cstheme="minorAscii"/>
                <w:sz w:val="22"/>
                <w:szCs w:val="22"/>
              </w:rPr>
              <w:t xml:space="preserve"> : </w:t>
            </w:r>
          </w:p>
          <w:p w:rsidRPr="00926D09" w:rsidR="00BB2200" w:rsidP="52B00FAC" w:rsidRDefault="00000000" w14:paraId="7F4D3772" w14:textId="4CE629D2">
            <w:pPr>
              <w:spacing w:after="120"/>
              <w:rPr>
                <w:rFonts w:cs="Calibri" w:cstheme="minorAscii"/>
                <w:sz w:val="22"/>
                <w:szCs w:val="22"/>
              </w:rPr>
            </w:pPr>
            <w:r w:rsidRPr="52B00FAC" w:rsidR="52B00FAC">
              <w:rPr>
                <w:i w:val="1"/>
                <w:iCs w:val="1"/>
              </w:rPr>
              <w:t>n</w:t>
            </w:r>
            <w:r w:rsidRPr="52B00FAC" w:rsidR="52B00FAC">
              <w:rPr>
                <w:i w:val="1"/>
                <w:iCs w:val="1"/>
                <w:vertAlign w:val="subscript"/>
              </w:rPr>
              <w:t>0</w:t>
            </w:r>
            <w:r w:rsidRPr="52B00FAC" w:rsidR="52B00FAC">
              <w:rPr>
                <w:i w:val="1"/>
                <w:iCs w:val="1"/>
              </w:rPr>
              <w:t xml:space="preserve">(A) </w:t>
            </w:r>
            <w:r w:rsidR="52B00FAC">
              <w:rPr/>
              <w:t>et n</w:t>
            </w:r>
            <w:r w:rsidRPr="52B00FAC" w:rsidR="52B00FAC">
              <w:rPr>
                <w:i w:val="1"/>
                <w:iCs w:val="1"/>
                <w:vertAlign w:val="subscript"/>
              </w:rPr>
              <w:t>0</w:t>
            </w:r>
            <m:oMath/>
            <w:r w:rsidRPr="52B00FAC" w:rsidR="00BB2200">
              <w:rPr>
                <w:rFonts w:eastAsia="" w:cs="Calibri" w:eastAsiaTheme="minorEastAsia" w:cstheme="minorAscii"/>
                <w:sz w:val="22"/>
                <w:szCs w:val="22"/>
              </w:rPr>
              <w:t xml:space="preserve">l</w:t>
            </w:r>
            <w:r w:rsidRPr="52B00FAC" w:rsidR="0096559A">
              <w:rPr>
                <w:rFonts w:eastAsia="" w:cs="Calibri" w:eastAsiaTheme="minorEastAsia" w:cstheme="minorAscii"/>
                <w:sz w:val="22"/>
                <w:szCs w:val="22"/>
              </w:rPr>
              <w:t>es</w:t>
            </w:r>
            <w:r w:rsidRPr="52B00FAC" w:rsidR="00BB2200">
              <w:rPr>
                <w:rFonts w:eastAsia="" w:cs="Calibri" w:eastAsiaTheme="minorEastAsia" w:cstheme="minorAscii"/>
                <w:sz w:val="22"/>
                <w:szCs w:val="22"/>
              </w:rPr>
              <w:t xml:space="preserve"> quantité</w:t>
            </w:r>
            <w:r w:rsidRPr="52B00FAC" w:rsidR="0096559A">
              <w:rPr>
                <w:rFonts w:eastAsia="" w:cs="Calibri" w:eastAsiaTheme="minorEastAsia" w:cstheme="minorAscii"/>
                <w:sz w:val="22"/>
                <w:szCs w:val="22"/>
              </w:rPr>
              <w:t>s</w:t>
            </w:r>
            <w:r w:rsidRPr="52B00FAC" w:rsidR="00BB2200">
              <w:rPr>
                <w:rFonts w:eastAsia="" w:cs="Calibri" w:eastAsiaTheme="minorEastAsia" w:cstheme="minorAscii"/>
                <w:sz w:val="22"/>
                <w:szCs w:val="22"/>
              </w:rPr>
              <w:t xml:space="preserve"> de matière</w:t>
            </w:r>
            <w:r w:rsidRPr="52B00FAC" w:rsidR="0096559A">
              <w:rPr>
                <w:rFonts w:eastAsia="" w:cs="Calibri" w:eastAsiaTheme="minorEastAsia" w:cstheme="minorAscii"/>
                <w:sz w:val="22"/>
                <w:szCs w:val="22"/>
              </w:rPr>
              <w:t>s</w:t>
            </w:r>
            <w:r w:rsidRPr="52B00FAC" w:rsidR="00BB2200">
              <w:rPr>
                <w:rFonts w:eastAsia="" w:cs="Calibri" w:eastAsiaTheme="minorEastAsia" w:cstheme="minorAscii"/>
                <w:sz w:val="22"/>
                <w:szCs w:val="22"/>
              </w:rPr>
              <w:t xml:space="preserve"> des espèces A et B.</w:t>
            </w:r>
          </w:p>
        </w:tc>
      </w:tr>
      <w:tr w:rsidR="00BB2200" w:rsidTr="52B00FAC" w14:paraId="27FE22AE" w14:textId="77777777">
        <w:trPr>
          <w:jc w:val="center"/>
        </w:trPr>
        <w:tc>
          <w:tcPr>
            <w:tcW w:w="5273" w:type="dxa"/>
            <w:tcMar/>
          </w:tcPr>
          <w:p w:rsidRPr="00926D09" w:rsidR="00BB2200" w:rsidP="00923F0C" w:rsidRDefault="00BB2200" w14:paraId="6B45C550" w14:textId="77777777">
            <w:pPr>
              <w:spacing w:before="120" w:after="120"/>
              <w:rPr>
                <w:rFonts w:cstheme="minorHAnsi"/>
                <w:sz w:val="22"/>
                <w:szCs w:val="22"/>
              </w:rPr>
            </w:pPr>
            <w:r w:rsidRPr="00926D09">
              <w:rPr>
                <w:rFonts w:cstheme="minorHAnsi"/>
                <w:sz w:val="22"/>
                <w:szCs w:val="22"/>
              </w:rPr>
              <w:t xml:space="preserve">Compléter le schéma de titrage ci-dessous : </w:t>
            </w:r>
          </w:p>
          <w:p w:rsidRPr="00926D09" w:rsidR="00BB2200" w:rsidP="00923F0C" w:rsidRDefault="00BB2200" w14:paraId="6EAF8E7D" w14:textId="77777777">
            <w:pPr>
              <w:spacing w:after="120"/>
              <w:jc w:val="center"/>
              <w:rPr>
                <w:rFonts w:cstheme="minorHAnsi"/>
                <w:sz w:val="22"/>
                <w:szCs w:val="22"/>
              </w:rPr>
            </w:pPr>
            <w:r w:rsidRPr="00926D09">
              <w:rPr>
                <w:rFonts w:cstheme="minorHAnsi"/>
                <w:noProof/>
                <w:sz w:val="22"/>
                <w:szCs w:val="22"/>
              </w:rPr>
              <w:drawing>
                <wp:inline distT="0" distB="0" distL="0" distR="0" wp14:anchorId="1FC4D4C6" wp14:editId="5D2364AE">
                  <wp:extent cx="1627914" cy="1840675"/>
                  <wp:effectExtent l="0" t="0" r="0" b="7620"/>
                  <wp:docPr id="1535537064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5537064" name="Image 153553706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2606" cy="1845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  <w:vMerge/>
            <w:tcMar/>
          </w:tcPr>
          <w:p w:rsidRPr="00926D09" w:rsidR="00BB2200" w:rsidP="00923F0C" w:rsidRDefault="00BB2200" w14:paraId="5FFA3823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273" w:type="dxa"/>
            <w:tcMar/>
            <w:vAlign w:val="center"/>
          </w:tcPr>
          <w:p w:rsidR="00BB2200" w:rsidP="00BB2200" w:rsidRDefault="00BB2200" w14:paraId="1D4871C1" w14:textId="77777777">
            <w:pPr>
              <w:pStyle w:val="Paragraphedeliste"/>
              <w:numPr>
                <w:ilvl w:val="0"/>
                <w:numId w:val="13"/>
              </w:numPr>
              <w:spacing w:after="60"/>
              <w:ind w:left="284" w:hanging="284"/>
              <w:contextualSpacing w:val="0"/>
              <w:rPr>
                <w:rFonts w:cstheme="minorHAnsi"/>
                <w:sz w:val="22"/>
                <w:szCs w:val="22"/>
              </w:rPr>
            </w:pPr>
            <w:r w:rsidRPr="00996204">
              <w:rPr>
                <w:rFonts w:cstheme="minorHAnsi"/>
                <w:sz w:val="22"/>
                <w:szCs w:val="22"/>
              </w:rPr>
              <w:t>1 ou 2 : burette graduée</w:t>
            </w:r>
          </w:p>
          <w:p w:rsidR="00BB2200" w:rsidP="00BB2200" w:rsidRDefault="00BB2200" w14:paraId="7F40C72F" w14:textId="5D04DCBD">
            <w:pPr>
              <w:pStyle w:val="Paragraphedeliste"/>
              <w:numPr>
                <w:ilvl w:val="0"/>
                <w:numId w:val="13"/>
              </w:numPr>
              <w:spacing w:after="60"/>
              <w:ind w:left="284" w:hanging="284"/>
              <w:contextualSpacing w:val="0"/>
              <w:rPr>
                <w:rFonts w:cstheme="minorHAnsi"/>
                <w:sz w:val="22"/>
                <w:szCs w:val="22"/>
              </w:rPr>
            </w:pPr>
            <w:r w:rsidRPr="00996204">
              <w:rPr>
                <w:rFonts w:cstheme="minorHAnsi"/>
                <w:sz w:val="22"/>
                <w:szCs w:val="22"/>
              </w:rPr>
              <w:t xml:space="preserve">2 ou 1 : </w:t>
            </w:r>
            <w:r w:rsidR="0096559A">
              <w:rPr>
                <w:rFonts w:cstheme="minorHAnsi"/>
                <w:sz w:val="22"/>
                <w:szCs w:val="22"/>
              </w:rPr>
              <w:t>s</w:t>
            </w:r>
            <w:r w:rsidRPr="00996204">
              <w:rPr>
                <w:rFonts w:cstheme="minorHAnsi"/>
                <w:sz w:val="22"/>
                <w:szCs w:val="22"/>
              </w:rPr>
              <w:t>olution contenant l’espèce titrante de concentration connue</w:t>
            </w:r>
          </w:p>
          <w:p w:rsidR="00BB2200" w:rsidP="00BB2200" w:rsidRDefault="00BB2200" w14:paraId="7326609D" w14:textId="77777777">
            <w:pPr>
              <w:pStyle w:val="Paragraphedeliste"/>
              <w:numPr>
                <w:ilvl w:val="0"/>
                <w:numId w:val="13"/>
              </w:numPr>
              <w:spacing w:after="60"/>
              <w:ind w:left="284" w:hanging="284"/>
              <w:contextualSpacing w:val="0"/>
              <w:rPr>
                <w:rFonts w:cstheme="minorHAnsi"/>
                <w:sz w:val="22"/>
                <w:szCs w:val="22"/>
              </w:rPr>
            </w:pPr>
            <w:r w:rsidRPr="00996204">
              <w:rPr>
                <w:rFonts w:cstheme="minorHAnsi"/>
                <w:sz w:val="22"/>
                <w:szCs w:val="22"/>
              </w:rPr>
              <w:t>3 : erlenmeyer</w:t>
            </w:r>
          </w:p>
          <w:p w:rsidR="00BB2200" w:rsidP="00BB2200" w:rsidRDefault="00BB2200" w14:paraId="225561B2" w14:textId="58D9B82C">
            <w:pPr>
              <w:pStyle w:val="Paragraphedeliste"/>
              <w:numPr>
                <w:ilvl w:val="0"/>
                <w:numId w:val="13"/>
              </w:numPr>
              <w:spacing w:after="60"/>
              <w:ind w:left="284" w:hanging="284"/>
              <w:contextualSpacing w:val="0"/>
              <w:rPr>
                <w:rFonts w:cstheme="minorHAnsi"/>
                <w:sz w:val="22"/>
                <w:szCs w:val="22"/>
              </w:rPr>
            </w:pPr>
            <w:r w:rsidRPr="00996204">
              <w:rPr>
                <w:rFonts w:cstheme="minorHAnsi"/>
                <w:sz w:val="22"/>
                <w:szCs w:val="22"/>
              </w:rPr>
              <w:t xml:space="preserve">4 : </w:t>
            </w:r>
            <w:r w:rsidR="0096559A">
              <w:rPr>
                <w:rFonts w:cstheme="minorHAnsi"/>
                <w:sz w:val="22"/>
                <w:szCs w:val="22"/>
              </w:rPr>
              <w:t>s</w:t>
            </w:r>
            <w:r w:rsidRPr="00996204">
              <w:rPr>
                <w:rFonts w:cstheme="minorHAnsi"/>
                <w:sz w:val="22"/>
                <w:szCs w:val="22"/>
              </w:rPr>
              <w:t>olution contenant l’espèce titrée de concentration inconnue</w:t>
            </w:r>
          </w:p>
          <w:p w:rsidR="00BB2200" w:rsidP="00BB2200" w:rsidRDefault="00BB2200" w14:paraId="4091AA7A" w14:textId="1BBAB61A">
            <w:pPr>
              <w:pStyle w:val="Paragraphedeliste"/>
              <w:numPr>
                <w:ilvl w:val="0"/>
                <w:numId w:val="13"/>
              </w:numPr>
              <w:spacing w:after="60"/>
              <w:ind w:left="284" w:hanging="284"/>
              <w:contextualSpacing w:val="0"/>
              <w:rPr>
                <w:rFonts w:cstheme="minorHAnsi"/>
                <w:sz w:val="22"/>
                <w:szCs w:val="22"/>
              </w:rPr>
            </w:pPr>
            <w:r w:rsidRPr="00996204">
              <w:rPr>
                <w:rFonts w:cstheme="minorHAnsi"/>
                <w:sz w:val="22"/>
                <w:szCs w:val="22"/>
              </w:rPr>
              <w:t xml:space="preserve">5 : </w:t>
            </w:r>
            <w:r w:rsidR="0096559A">
              <w:rPr>
                <w:rFonts w:cstheme="minorHAnsi"/>
                <w:sz w:val="22"/>
                <w:szCs w:val="22"/>
              </w:rPr>
              <w:t>b</w:t>
            </w:r>
            <w:r w:rsidRPr="00996204">
              <w:rPr>
                <w:rFonts w:cstheme="minorHAnsi"/>
                <w:sz w:val="22"/>
                <w:szCs w:val="22"/>
              </w:rPr>
              <w:t>arreau aimanté</w:t>
            </w:r>
          </w:p>
          <w:p w:rsidRPr="00926D09" w:rsidR="00BB2200" w:rsidP="00BB2200" w:rsidRDefault="00BB2200" w14:paraId="2F45E8BB" w14:textId="5261A381">
            <w:pPr>
              <w:pStyle w:val="Paragraphedeliste"/>
              <w:numPr>
                <w:ilvl w:val="0"/>
                <w:numId w:val="13"/>
              </w:numPr>
              <w:ind w:left="284" w:hanging="284"/>
              <w:contextualSpacing w:val="0"/>
              <w:rPr>
                <w:rFonts w:cstheme="minorHAnsi"/>
                <w:sz w:val="22"/>
                <w:szCs w:val="22"/>
              </w:rPr>
            </w:pPr>
            <w:r w:rsidRPr="00996204">
              <w:rPr>
                <w:rFonts w:cstheme="minorHAnsi"/>
                <w:sz w:val="22"/>
                <w:szCs w:val="22"/>
              </w:rPr>
              <w:t xml:space="preserve">6 : </w:t>
            </w:r>
            <w:r w:rsidR="0096559A">
              <w:rPr>
                <w:rFonts w:cstheme="minorHAnsi"/>
                <w:sz w:val="22"/>
                <w:szCs w:val="22"/>
              </w:rPr>
              <w:t>a</w:t>
            </w:r>
            <w:r w:rsidRPr="00996204">
              <w:rPr>
                <w:rFonts w:cstheme="minorHAnsi"/>
                <w:sz w:val="22"/>
                <w:szCs w:val="22"/>
              </w:rPr>
              <w:t>gitateur magnétique</w:t>
            </w:r>
          </w:p>
        </w:tc>
      </w:tr>
    </w:tbl>
    <w:p w:rsidR="00BB2200" w:rsidRDefault="00BB2200" w14:paraId="0F27848A" w14:textId="77777777"/>
    <w:sectPr w:rsidR="00BB2200" w:rsidSect="00803B1D">
      <w:pgSz w:w="11906" w:h="16838" w:orient="portrait"/>
      <w:pgMar w:top="680" w:right="680" w:bottom="737" w:left="6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55D7F"/>
    <w:multiLevelType w:val="hybridMultilevel"/>
    <w:tmpl w:val="145EA44A"/>
    <w:lvl w:ilvl="0" w:tplc="040C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169A51CF"/>
    <w:multiLevelType w:val="multilevel"/>
    <w:tmpl w:val="9120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9BA226A"/>
    <w:multiLevelType w:val="multilevel"/>
    <w:tmpl w:val="DC80C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1A5A21EB"/>
    <w:multiLevelType w:val="hybridMultilevel"/>
    <w:tmpl w:val="C226E6F8"/>
    <w:lvl w:ilvl="0" w:tplc="040C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1FED0E76"/>
    <w:multiLevelType w:val="hybridMultilevel"/>
    <w:tmpl w:val="C3DEC808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5B52D00"/>
    <w:multiLevelType w:val="hybridMultilevel"/>
    <w:tmpl w:val="217E58E6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E6728DD"/>
    <w:multiLevelType w:val="multilevel"/>
    <w:tmpl w:val="A3767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575B7B52"/>
    <w:multiLevelType w:val="hybridMultilevel"/>
    <w:tmpl w:val="8B887E0A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8A12651"/>
    <w:multiLevelType w:val="hybridMultilevel"/>
    <w:tmpl w:val="6F72E216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2A62343"/>
    <w:multiLevelType w:val="hybridMultilevel"/>
    <w:tmpl w:val="FD123B58"/>
    <w:lvl w:ilvl="0" w:tplc="040C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0" w15:restartNumberingAfterBreak="0">
    <w:nsid w:val="75797534"/>
    <w:multiLevelType w:val="multilevel"/>
    <w:tmpl w:val="45868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7A160000"/>
    <w:multiLevelType w:val="hybridMultilevel"/>
    <w:tmpl w:val="65CEE940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CF46DB0"/>
    <w:multiLevelType w:val="hybridMultilevel"/>
    <w:tmpl w:val="413AA3BA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2189354">
    <w:abstractNumId w:val="12"/>
  </w:num>
  <w:num w:numId="2" w16cid:durableId="46730372">
    <w:abstractNumId w:val="2"/>
  </w:num>
  <w:num w:numId="3" w16cid:durableId="1451632922">
    <w:abstractNumId w:val="6"/>
  </w:num>
  <w:num w:numId="4" w16cid:durableId="1245724528">
    <w:abstractNumId w:val="10"/>
  </w:num>
  <w:num w:numId="5" w16cid:durableId="1106652348">
    <w:abstractNumId w:val="1"/>
  </w:num>
  <w:num w:numId="6" w16cid:durableId="79959317">
    <w:abstractNumId w:val="8"/>
  </w:num>
  <w:num w:numId="7" w16cid:durableId="1016008051">
    <w:abstractNumId w:val="4"/>
  </w:num>
  <w:num w:numId="8" w16cid:durableId="227107007">
    <w:abstractNumId w:val="7"/>
  </w:num>
  <w:num w:numId="9" w16cid:durableId="1842693237">
    <w:abstractNumId w:val="11"/>
  </w:num>
  <w:num w:numId="10" w16cid:durableId="1792817422">
    <w:abstractNumId w:val="3"/>
  </w:num>
  <w:num w:numId="11" w16cid:durableId="2050322">
    <w:abstractNumId w:val="9"/>
  </w:num>
  <w:num w:numId="12" w16cid:durableId="1181355442">
    <w:abstractNumId w:val="0"/>
  </w:num>
  <w:num w:numId="13" w16cid:durableId="7909785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B1D"/>
    <w:rsid w:val="0014157E"/>
    <w:rsid w:val="001453D1"/>
    <w:rsid w:val="001D48DC"/>
    <w:rsid w:val="002904B3"/>
    <w:rsid w:val="00503178"/>
    <w:rsid w:val="00705194"/>
    <w:rsid w:val="007C7282"/>
    <w:rsid w:val="00803B1D"/>
    <w:rsid w:val="00883F90"/>
    <w:rsid w:val="00926D09"/>
    <w:rsid w:val="0096559A"/>
    <w:rsid w:val="00996204"/>
    <w:rsid w:val="00A84571"/>
    <w:rsid w:val="00B731BD"/>
    <w:rsid w:val="00BB2200"/>
    <w:rsid w:val="00DE7DA7"/>
    <w:rsid w:val="00F06B60"/>
    <w:rsid w:val="1674790F"/>
    <w:rsid w:val="52B00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10ED7"/>
  <w15:chartTrackingRefBased/>
  <w15:docId w15:val="{C369EEFC-AF33-4FCA-ADC9-AD5408B32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06B60"/>
  </w:style>
  <w:style w:type="paragraph" w:styleId="Titre1">
    <w:name w:val="heading 1"/>
    <w:basedOn w:val="Normal"/>
    <w:next w:val="Normal"/>
    <w:link w:val="Titre1Car"/>
    <w:uiPriority w:val="9"/>
    <w:qFormat/>
    <w:rsid w:val="00803B1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03B1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03B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03B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03B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03B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03B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03B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03B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Titre1Car" w:customStyle="1">
    <w:name w:val="Titre 1 Car"/>
    <w:basedOn w:val="Policepardfaut"/>
    <w:link w:val="Titre1"/>
    <w:uiPriority w:val="9"/>
    <w:rsid w:val="00803B1D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Titre2Car" w:customStyle="1">
    <w:name w:val="Titre 2 Car"/>
    <w:basedOn w:val="Policepardfaut"/>
    <w:link w:val="Titre2"/>
    <w:uiPriority w:val="9"/>
    <w:semiHidden/>
    <w:rsid w:val="00803B1D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Titre3Car" w:customStyle="1">
    <w:name w:val="Titre 3 Car"/>
    <w:basedOn w:val="Policepardfaut"/>
    <w:link w:val="Titre3"/>
    <w:uiPriority w:val="9"/>
    <w:semiHidden/>
    <w:rsid w:val="00803B1D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Titre4Car" w:customStyle="1">
    <w:name w:val="Titre 4 Car"/>
    <w:basedOn w:val="Policepardfaut"/>
    <w:link w:val="Titre4"/>
    <w:uiPriority w:val="9"/>
    <w:semiHidden/>
    <w:rsid w:val="00803B1D"/>
    <w:rPr>
      <w:rFonts w:eastAsiaTheme="majorEastAsia" w:cstheme="majorBidi"/>
      <w:i/>
      <w:iCs/>
      <w:color w:val="2F5496" w:themeColor="accent1" w:themeShade="BF"/>
    </w:rPr>
  </w:style>
  <w:style w:type="character" w:styleId="Titre5Car" w:customStyle="1">
    <w:name w:val="Titre 5 Car"/>
    <w:basedOn w:val="Policepardfaut"/>
    <w:link w:val="Titre5"/>
    <w:uiPriority w:val="9"/>
    <w:semiHidden/>
    <w:rsid w:val="00803B1D"/>
    <w:rPr>
      <w:rFonts w:eastAsiaTheme="majorEastAsia" w:cstheme="majorBidi"/>
      <w:color w:val="2F5496" w:themeColor="accent1" w:themeShade="BF"/>
    </w:rPr>
  </w:style>
  <w:style w:type="character" w:styleId="Titre6Car" w:customStyle="1">
    <w:name w:val="Titre 6 Car"/>
    <w:basedOn w:val="Policepardfaut"/>
    <w:link w:val="Titre6"/>
    <w:uiPriority w:val="9"/>
    <w:semiHidden/>
    <w:rsid w:val="00803B1D"/>
    <w:rPr>
      <w:rFonts w:eastAsiaTheme="majorEastAsia" w:cstheme="majorBidi"/>
      <w:i/>
      <w:iCs/>
      <w:color w:val="595959" w:themeColor="text1" w:themeTint="A6"/>
    </w:rPr>
  </w:style>
  <w:style w:type="character" w:styleId="Titre7Car" w:customStyle="1">
    <w:name w:val="Titre 7 Car"/>
    <w:basedOn w:val="Policepardfaut"/>
    <w:link w:val="Titre7"/>
    <w:uiPriority w:val="9"/>
    <w:semiHidden/>
    <w:rsid w:val="00803B1D"/>
    <w:rPr>
      <w:rFonts w:eastAsiaTheme="majorEastAsia" w:cstheme="majorBidi"/>
      <w:color w:val="595959" w:themeColor="text1" w:themeTint="A6"/>
    </w:rPr>
  </w:style>
  <w:style w:type="character" w:styleId="Titre8Car" w:customStyle="1">
    <w:name w:val="Titre 8 Car"/>
    <w:basedOn w:val="Policepardfaut"/>
    <w:link w:val="Titre8"/>
    <w:uiPriority w:val="9"/>
    <w:semiHidden/>
    <w:rsid w:val="00803B1D"/>
    <w:rPr>
      <w:rFonts w:eastAsiaTheme="majorEastAsia" w:cstheme="majorBidi"/>
      <w:i/>
      <w:iCs/>
      <w:color w:val="272727" w:themeColor="text1" w:themeTint="D8"/>
    </w:rPr>
  </w:style>
  <w:style w:type="character" w:styleId="Titre9Car" w:customStyle="1">
    <w:name w:val="Titre 9 Car"/>
    <w:basedOn w:val="Policepardfaut"/>
    <w:link w:val="Titre9"/>
    <w:uiPriority w:val="9"/>
    <w:semiHidden/>
    <w:rsid w:val="00803B1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03B1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reCar" w:customStyle="1">
    <w:name w:val="Titre Car"/>
    <w:basedOn w:val="Policepardfaut"/>
    <w:link w:val="Titre"/>
    <w:uiPriority w:val="10"/>
    <w:rsid w:val="00803B1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03B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ous-titreCar" w:customStyle="1">
    <w:name w:val="Sous-titre Car"/>
    <w:basedOn w:val="Policepardfaut"/>
    <w:link w:val="Sous-titre"/>
    <w:uiPriority w:val="11"/>
    <w:rsid w:val="00803B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03B1D"/>
    <w:pPr>
      <w:spacing w:before="160"/>
      <w:jc w:val="center"/>
    </w:pPr>
    <w:rPr>
      <w:i/>
      <w:iCs/>
      <w:color w:val="404040" w:themeColor="text1" w:themeTint="BF"/>
    </w:rPr>
  </w:style>
  <w:style w:type="character" w:styleId="CitationCar" w:customStyle="1">
    <w:name w:val="Citation Car"/>
    <w:basedOn w:val="Policepardfaut"/>
    <w:link w:val="Citation"/>
    <w:uiPriority w:val="29"/>
    <w:rsid w:val="00803B1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03B1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03B1D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03B1D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CitationintenseCar" w:customStyle="1">
    <w:name w:val="Citation intense Car"/>
    <w:basedOn w:val="Policepardfaut"/>
    <w:link w:val="Citationintense"/>
    <w:uiPriority w:val="30"/>
    <w:rsid w:val="00803B1D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803B1D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803B1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semiHidden/>
    <w:unhideWhenUsed/>
    <w:rsid w:val="00883F9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fr-FR"/>
      <w14:ligatures w14:val="none"/>
    </w:rPr>
  </w:style>
  <w:style w:type="character" w:styleId="ckewidgetwrapper" w:customStyle="1">
    <w:name w:val="cke_widget_wrapper"/>
    <w:basedOn w:val="Policepardfaut"/>
    <w:rsid w:val="00883F90"/>
  </w:style>
  <w:style w:type="character" w:styleId="Textedelespacerserv">
    <w:name w:val="Placeholder Text"/>
    <w:basedOn w:val="Policepardfaut"/>
    <w:uiPriority w:val="99"/>
    <w:semiHidden/>
    <w:rsid w:val="00A8457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0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4.jpeg" Id="rId8" /><Relationship Type="http://schemas.openxmlformats.org/officeDocument/2006/relationships/settings" Target="settings.xml" Id="rId3" /><Relationship Type="http://schemas.openxmlformats.org/officeDocument/2006/relationships/image" Target="media/image3.jpe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2.jpeg" Id="rId6" /><Relationship Type="http://schemas.openxmlformats.org/officeDocument/2006/relationships/image" Target="media/image1.jpeg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edwige merlay</dc:creator>
  <keywords/>
  <dc:description/>
  <lastModifiedBy>Utilisateur</lastModifiedBy>
  <revision>3</revision>
  <dcterms:created xsi:type="dcterms:W3CDTF">2025-07-06T16:05:00.0000000Z</dcterms:created>
  <dcterms:modified xsi:type="dcterms:W3CDTF">2025-07-06T16:53:20.3504176Z</dcterms:modified>
</coreProperties>
</file>